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E76" w:rsidRPr="007A3CB5" w:rsidRDefault="00556B9C" w:rsidP="007A3CB5">
      <w:pPr>
        <w:spacing w:line="240" w:lineRule="auto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996A2"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7A3CB5">
      <w:pPr>
        <w:spacing w:line="240" w:lineRule="auto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88131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7E90" w:rsidRPr="00C8413A" w:rsidRDefault="00957E90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="00C8413A"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3EEF2BA"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957E90" w:rsidRPr="00C8413A" w:rsidRDefault="00957E90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="00C8413A"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9B5D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939D8EB" wp14:editId="1B4390B5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C15A90" w:rsidRDefault="00C15A90" w:rsidP="00C15A9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C15A90" w:rsidRDefault="00C15A90" w:rsidP="00C15A90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C15A90" w:rsidRDefault="00C15A90" w:rsidP="00C15A9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15A90" w:rsidRDefault="00C15A90" w:rsidP="00C15A90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DA5AF0" w:rsidRPr="00DA5AF0" w:rsidRDefault="00DA5AF0" w:rsidP="00DA5AF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A5AF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СБОРНИК №7 </w:t>
                            </w:r>
                          </w:p>
                          <w:p w:rsidR="00DA5AF0" w:rsidRPr="00DA5AF0" w:rsidRDefault="00DA5AF0" w:rsidP="00DA5AF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A5AF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цен для определения стоимости инженерно-технических работ по обследованию зданий и сооружений, на разработку нормативных документов, технических условий и заключений</w:t>
                            </w:r>
                          </w:p>
                          <w:p w:rsidR="00DA5AF0" w:rsidRDefault="00DA5AF0" w:rsidP="00DA5AF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AA157E" w:rsidRDefault="00AA157E" w:rsidP="00AA157E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:rsidR="00556B9C" w:rsidRPr="009B5DE4" w:rsidRDefault="00556B9C" w:rsidP="006C34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39D8E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C15A90" w:rsidRDefault="00C15A90" w:rsidP="00C15A90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C15A90" w:rsidRDefault="00C15A90" w:rsidP="00C15A90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C15A90" w:rsidRDefault="00C15A90" w:rsidP="00C15A9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C15A90" w:rsidRDefault="00C15A90" w:rsidP="00C15A90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DA5AF0" w:rsidRPr="00DA5AF0" w:rsidRDefault="00DA5AF0" w:rsidP="00DA5AF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A5AF0">
                        <w:rPr>
                          <w:b/>
                          <w:bCs/>
                          <w:sz w:val="32"/>
                          <w:szCs w:val="32"/>
                        </w:rPr>
                        <w:t xml:space="preserve">СБОРНИК №7 </w:t>
                      </w:r>
                    </w:p>
                    <w:p w:rsidR="00DA5AF0" w:rsidRPr="00DA5AF0" w:rsidRDefault="00DA5AF0" w:rsidP="00DA5AF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DA5AF0">
                        <w:rPr>
                          <w:b/>
                          <w:bCs/>
                          <w:sz w:val="32"/>
                          <w:szCs w:val="32"/>
                        </w:rPr>
                        <w:t>цен для определения стоимости инженерно-технических работ по обследованию зданий и сооружений, на разработку нормативных документов, технических условий и заключений</w:t>
                      </w:r>
                    </w:p>
                    <w:p w:rsidR="00DA5AF0" w:rsidRDefault="00DA5AF0" w:rsidP="00DA5AF0">
                      <w:pPr>
                        <w:rPr>
                          <w:b/>
                          <w:bCs/>
                        </w:rPr>
                      </w:pPr>
                    </w:p>
                    <w:p w:rsidR="00AA157E" w:rsidRDefault="00AA157E" w:rsidP="00AA157E">
                      <w:pPr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  <w:szCs w:val="32"/>
                        </w:rPr>
                      </w:pPr>
                    </w:p>
                    <w:p w:rsidR="00556B9C" w:rsidRPr="009B5DE4" w:rsidRDefault="00556B9C" w:rsidP="006C344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A13215C" wp14:editId="1AF38357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B026DEF" wp14:editId="77402EAE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394BDE" w:rsidRPr="00881311" w:rsidRDefault="00394BDE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 w:rsidR="00DA5AF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26DEF"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394BDE" w:rsidRPr="00881311" w:rsidRDefault="00394BDE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 w:rsidR="00DA5AF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2E76" w:rsidRDefault="00E52E76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394BDE" w:rsidRDefault="00394BD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394BDE" w:rsidRDefault="00394BD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394BDE" w:rsidRDefault="00394BD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394BDE" w:rsidRDefault="00394BD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394BDE" w:rsidRDefault="00394BD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394BDE" w:rsidRDefault="00394BD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394BDE" w:rsidRPr="00957E90" w:rsidRDefault="00394BD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EF1C756"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E52E76" w:rsidRDefault="00E52E76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394BDE" w:rsidRDefault="00394BDE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394BDE" w:rsidRDefault="00394BDE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394BDE" w:rsidRDefault="00394BDE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394BDE" w:rsidRDefault="00394BDE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394BDE" w:rsidRDefault="00394BDE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394BDE" w:rsidRDefault="00394BDE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394BDE" w:rsidRPr="00957E90" w:rsidRDefault="00394BDE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>ГОСУДАРСТВЕННОЕ АГЕНТСТВО АРХИТЕКТУРЫ, СТРОИТЕЛЬСТВА И ЖИЛИЩНО -КОМУНАЛЬНОГО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300227" w:rsidRDefault="00300227" w:rsidP="004C1B7C">
      <w:pPr>
        <w:jc w:val="center"/>
      </w:pPr>
    </w:p>
    <w:p w:rsidR="00300227" w:rsidRDefault="00300227" w:rsidP="0030022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УТВЕРЖДЕН</w:t>
      </w:r>
      <w:r w:rsidRPr="00F81F7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 приказом </w:t>
      </w:r>
      <w:r w:rsidRPr="00307DA8">
        <w:rPr>
          <w:rFonts w:ascii="Times New Roman" w:hAnsi="Times New Roman" w:cs="Times New Roman"/>
          <w:b/>
          <w:sz w:val="24"/>
          <w:szCs w:val="24"/>
        </w:rPr>
        <w:t>Государственн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агентств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архитектуры, строительства и жилищно-ком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унального хозяйства при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равительстве Кыргызской Республики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 от 1 марта 2016 года №2-нпа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00227" w:rsidRPr="0014262B" w:rsidRDefault="00300227" w:rsidP="0030022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300227" w:rsidRDefault="00300227" w:rsidP="0030022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F81F7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F4764">
        <w:rPr>
          <w:rFonts w:ascii="Times New Roman" w:hAnsi="Times New Roman" w:cs="Times New Roman"/>
          <w:b/>
          <w:sz w:val="28"/>
          <w:szCs w:val="28"/>
        </w:rPr>
        <w:t>ПЕРЕРАБОТАН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81F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F75">
        <w:rPr>
          <w:rFonts w:ascii="Times New Roman" w:hAnsi="Times New Roman" w:cs="Times New Roman"/>
          <w:sz w:val="28"/>
          <w:szCs w:val="28"/>
        </w:rPr>
        <w:t xml:space="preserve"> </w:t>
      </w:r>
      <w:r w:rsidRPr="007329CF">
        <w:rPr>
          <w:rFonts w:ascii="Times New Roman" w:hAnsi="Times New Roman" w:cs="Times New Roman"/>
          <w:b/>
          <w:sz w:val="24"/>
          <w:szCs w:val="24"/>
        </w:rPr>
        <w:t xml:space="preserve">Отделом анализа, ценообразования и внешних связей </w:t>
      </w:r>
      <w:r w:rsidRPr="00307DA8">
        <w:rPr>
          <w:rFonts w:ascii="Times New Roman" w:hAnsi="Times New Roman" w:cs="Times New Roman"/>
          <w:b/>
          <w:sz w:val="24"/>
          <w:szCs w:val="24"/>
        </w:rPr>
        <w:t>Государственн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агентств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архитектуры, строительства и жилищно-ком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унального хозяйства при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307DA8">
        <w:rPr>
          <w:rFonts w:ascii="Times New Roman" w:hAnsi="Times New Roman" w:cs="Times New Roman"/>
          <w:b/>
          <w:sz w:val="24"/>
          <w:szCs w:val="24"/>
        </w:rPr>
        <w:t>равительстве Кыргызской Республики</w:t>
      </w:r>
      <w:r w:rsidRPr="007329CF">
        <w:rPr>
          <w:rFonts w:ascii="Times New Roman" w:hAnsi="Times New Roman" w:cs="Times New Roman"/>
          <w:b/>
          <w:sz w:val="24"/>
          <w:szCs w:val="24"/>
        </w:rPr>
        <w:t xml:space="preserve">  (под руководством Асановой Г.Э)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00227" w:rsidRPr="007329CF" w:rsidRDefault="00300227" w:rsidP="00300227">
      <w:pPr>
        <w:shd w:val="clear" w:color="auto" w:fill="FFFFFF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00227" w:rsidRDefault="00300227" w:rsidP="0030022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</w:t>
      </w:r>
      <w:r w:rsidRPr="00F81F7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81F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9CF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9CF">
        <w:rPr>
          <w:rFonts w:ascii="Times New Roman" w:hAnsi="Times New Roman" w:cs="Times New Roman"/>
          <w:b/>
          <w:sz w:val="24"/>
          <w:szCs w:val="24"/>
        </w:rPr>
        <w:t xml:space="preserve">и внешних связей  </w:t>
      </w:r>
      <w:r w:rsidRPr="00307DA8">
        <w:rPr>
          <w:rFonts w:ascii="Times New Roman" w:hAnsi="Times New Roman" w:cs="Times New Roman"/>
          <w:b/>
          <w:sz w:val="24"/>
          <w:szCs w:val="24"/>
        </w:rPr>
        <w:t>Государственн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агентств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архитектуры, строительства и жилищно-ком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унального хозяйства при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307DA8">
        <w:rPr>
          <w:rFonts w:ascii="Times New Roman" w:hAnsi="Times New Roman" w:cs="Times New Roman"/>
          <w:b/>
          <w:sz w:val="24"/>
          <w:szCs w:val="24"/>
        </w:rPr>
        <w:t>равительстве Кыргызской Республики</w:t>
      </w:r>
      <w:r w:rsidRPr="007329C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00227" w:rsidRDefault="00300227" w:rsidP="0030022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after="0" w:line="34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300227">
        <w:rPr>
          <w:rFonts w:ascii="Arial" w:hAnsi="Arial"/>
          <w:color w:val="000000"/>
          <w:sz w:val="24"/>
          <w:szCs w:val="24"/>
        </w:rPr>
        <w:t xml:space="preserve">   </w:t>
      </w:r>
      <w:r w:rsidRPr="00300227">
        <w:rPr>
          <w:rFonts w:ascii="Times New Roman" w:hAnsi="Times New Roman" w:cs="Times New Roman"/>
          <w:sz w:val="24"/>
          <w:szCs w:val="24"/>
        </w:rPr>
        <w:t xml:space="preserve">  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0227">
        <w:rPr>
          <w:rFonts w:ascii="Times New Roman" w:hAnsi="Times New Roman" w:cs="Times New Roman"/>
          <w:sz w:val="24"/>
          <w:szCs w:val="24"/>
        </w:rPr>
        <w:t xml:space="preserve">«Сборника цен на научные работы проводимые в области бетона и железобетона, новых конструкций и технологии их изготовления» утвержденного приказом Государственной комиссии при Правительстве Кыргызской Республики по архитектуре и строительству от   « 09 » июля </w:t>
      </w:r>
      <w:smartTag w:uri="urn:schemas-microsoft-com:office:smarttags" w:element="metricconverter">
        <w:smartTagPr>
          <w:attr w:name="ProductID" w:val="2002 г"/>
        </w:smartTagPr>
        <w:r w:rsidRPr="00300227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300227">
        <w:rPr>
          <w:rFonts w:ascii="Times New Roman" w:hAnsi="Times New Roman" w:cs="Times New Roman"/>
          <w:sz w:val="24"/>
          <w:szCs w:val="24"/>
        </w:rPr>
        <w:t>. № 105;</w:t>
      </w:r>
    </w:p>
    <w:p w:rsidR="00300227" w:rsidRDefault="00300227" w:rsidP="00300227">
      <w:pPr>
        <w:shd w:val="clear" w:color="auto" w:fill="FFFFFF"/>
        <w:jc w:val="both"/>
        <w:rPr>
          <w:rFonts w:ascii="Arial" w:hAnsi="Arial"/>
          <w:color w:val="000000"/>
        </w:rPr>
      </w:pPr>
    </w:p>
    <w:p w:rsidR="00300227" w:rsidRDefault="00300227" w:rsidP="00300227">
      <w:pPr>
        <w:shd w:val="clear" w:color="auto" w:fill="FFFFFF"/>
        <w:jc w:val="both"/>
        <w:rPr>
          <w:rFonts w:ascii="Arial" w:hAnsi="Arial"/>
          <w:color w:val="000000"/>
        </w:rPr>
      </w:pPr>
    </w:p>
    <w:p w:rsidR="00300227" w:rsidRDefault="00300227" w:rsidP="00300227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0227" w:rsidRDefault="00300227" w:rsidP="00300227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300227" w:rsidRPr="0014262B" w:rsidRDefault="00300227" w:rsidP="0030022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Pr="00CF47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7DA8">
        <w:rPr>
          <w:rFonts w:ascii="Times New Roman" w:hAnsi="Times New Roman" w:cs="Times New Roman"/>
          <w:b/>
          <w:sz w:val="24"/>
          <w:szCs w:val="24"/>
        </w:rPr>
        <w:t>Государственн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агентств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 архитектуры, строительства и жилищно-ком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07DA8">
        <w:rPr>
          <w:rFonts w:ascii="Times New Roman" w:hAnsi="Times New Roman" w:cs="Times New Roman"/>
          <w:b/>
          <w:sz w:val="24"/>
          <w:szCs w:val="24"/>
        </w:rPr>
        <w:t xml:space="preserve">унального хозяйства при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307DA8">
        <w:rPr>
          <w:rFonts w:ascii="Times New Roman" w:hAnsi="Times New Roman" w:cs="Times New Roman"/>
          <w:b/>
          <w:sz w:val="24"/>
          <w:szCs w:val="24"/>
        </w:rPr>
        <w:t>равительстве Кыргызской Республики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00227" w:rsidRPr="0014262B" w:rsidRDefault="00300227" w:rsidP="00300227">
      <w:pPr>
        <w:shd w:val="clear" w:color="auto" w:fill="FFFFFF"/>
        <w:tabs>
          <w:tab w:val="left" w:pos="3206"/>
        </w:tabs>
        <w:rPr>
          <w:rFonts w:ascii="Times New Roman" w:hAnsi="Times New Roman" w:cs="Times New Roman"/>
          <w:sz w:val="24"/>
          <w:szCs w:val="24"/>
        </w:rPr>
      </w:pPr>
      <w:r w:rsidRPr="0014262B">
        <w:rPr>
          <w:rFonts w:ascii="Times New Roman" w:hAnsi="Times New Roman" w:cs="Times New Roman"/>
          <w:sz w:val="24"/>
          <w:szCs w:val="24"/>
        </w:rPr>
        <w:tab/>
      </w:r>
    </w:p>
    <w:p w:rsidR="00300227" w:rsidRDefault="00300227" w:rsidP="004C1B7C">
      <w:pPr>
        <w:jc w:val="center"/>
      </w:pPr>
    </w:p>
    <w:p w:rsidR="00300227" w:rsidRDefault="00300227" w:rsidP="004C1B7C">
      <w:pPr>
        <w:jc w:val="center"/>
      </w:pPr>
    </w:p>
    <w:p w:rsidR="00300227" w:rsidRDefault="00300227" w:rsidP="004C1B7C">
      <w:pPr>
        <w:jc w:val="center"/>
      </w:pPr>
    </w:p>
    <w:p w:rsidR="00300227" w:rsidRDefault="00300227" w:rsidP="004C1B7C">
      <w:pPr>
        <w:jc w:val="center"/>
      </w:pPr>
    </w:p>
    <w:p w:rsidR="00300227" w:rsidRDefault="00300227" w:rsidP="004C1B7C">
      <w:pPr>
        <w:jc w:val="center"/>
      </w:pPr>
    </w:p>
    <w:p w:rsidR="00300227" w:rsidRDefault="00300227" w:rsidP="004C1B7C">
      <w:pPr>
        <w:jc w:val="center"/>
      </w:pPr>
    </w:p>
    <w:p w:rsidR="00300227" w:rsidRDefault="00300227" w:rsidP="004C1B7C">
      <w:pPr>
        <w:jc w:val="center"/>
      </w:pPr>
    </w:p>
    <w:p w:rsidR="00300227" w:rsidRPr="00300227" w:rsidRDefault="00300227" w:rsidP="00300227">
      <w:pPr>
        <w:pStyle w:val="5"/>
        <w:spacing w:line="34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lastRenderedPageBreak/>
        <w:t>ОБЩАЯ ЧАСТЬ</w:t>
      </w:r>
    </w:p>
    <w:p w:rsidR="00300227" w:rsidRPr="00300227" w:rsidRDefault="00300227" w:rsidP="00300227">
      <w:pPr>
        <w:spacing w:line="348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1. Сборник цен предназначен для определения стоимости  работ, инженерно-технических обследований, испытаний конструкций,  подготовка заключений о техническом состоянии конструкции здания и сооружения,  паспортизация объектов недвижимости.  </w:t>
      </w:r>
    </w:p>
    <w:p w:rsidR="00300227" w:rsidRPr="00300227" w:rsidRDefault="00300227" w:rsidP="00300227">
      <w:pPr>
        <w:spacing w:line="348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2. Сборник разработан в уровне цен по состоянию на   2015 г.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3. Цены рассчитаны на основе:</w:t>
      </w:r>
    </w:p>
    <w:p w:rsidR="00300227" w:rsidRPr="00300227" w:rsidRDefault="00300227" w:rsidP="00300227">
      <w:pPr>
        <w:spacing w:line="348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- норм затрат труда, утвержденных  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0227">
        <w:rPr>
          <w:rFonts w:ascii="Times New Roman" w:hAnsi="Times New Roman" w:cs="Times New Roman"/>
          <w:sz w:val="24"/>
          <w:szCs w:val="24"/>
        </w:rPr>
        <w:t xml:space="preserve">«Сборником цен на научные работы проводимые в области бетона и железобетона, новых конструкций и технологии их изготовления» приказом Государственной комиссии при Правительстве Кыргызской Республики по архитектуре и строительству от   « 09 » июля </w:t>
      </w:r>
      <w:smartTag w:uri="urn:schemas-microsoft-com:office:smarttags" w:element="metricconverter">
        <w:smartTagPr>
          <w:attr w:name="ProductID" w:val="2002 г"/>
        </w:smartTagPr>
        <w:r w:rsidRPr="00300227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300227">
        <w:rPr>
          <w:rFonts w:ascii="Times New Roman" w:hAnsi="Times New Roman" w:cs="Times New Roman"/>
          <w:sz w:val="24"/>
          <w:szCs w:val="24"/>
        </w:rPr>
        <w:t>. № 105;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4. Цены настоящего Сборника рассчитаны для регионов с районным коэффициентом, равным единице. При выполнении работ в других регионах к цене, приведенной в Сборнике, применяется районный (высокогорный) коэффициент согласно действующим законодательным актам.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5. Цены включают следующие виды затрат: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заработную плату исполнителей работ (основную и дополнительную);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отчисления по государственному социальному страхованию;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накладные расходы.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6. За сокращение нормативных сроков  работ  на 50 % по выполнению инженерного обследования зданий и  сооружений (срочность) – принимаются  следующие  коэффициенты от общих объемов  объекта, и определяется согласно  таблице 1</w:t>
      </w: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  <w:gridCol w:w="1872"/>
        <w:gridCol w:w="2947"/>
      </w:tblGrid>
      <w:tr w:rsidR="00300227" w:rsidRPr="00300227" w:rsidTr="000A5CF7">
        <w:tc>
          <w:tcPr>
            <w:tcW w:w="2235" w:type="dxa"/>
          </w:tcPr>
          <w:p w:rsidR="00300227" w:rsidRPr="00300227" w:rsidRDefault="00300227" w:rsidP="000A5CF7">
            <w:pPr>
              <w:spacing w:line="34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spacing w:line="3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Объем здания (м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Нормативные сроки выполнения</w:t>
            </w:r>
          </w:p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(раб. дней)</w:t>
            </w:r>
          </w:p>
        </w:tc>
        <w:tc>
          <w:tcPr>
            <w:tcW w:w="1872" w:type="dxa"/>
          </w:tcPr>
          <w:p w:rsidR="00300227" w:rsidRPr="00300227" w:rsidRDefault="00300227" w:rsidP="000A5CF7">
            <w:pPr>
              <w:spacing w:line="3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Коэффициент срочность</w:t>
            </w:r>
          </w:p>
        </w:tc>
        <w:tc>
          <w:tcPr>
            <w:tcW w:w="2947" w:type="dxa"/>
          </w:tcPr>
          <w:p w:rsidR="00300227" w:rsidRPr="00300227" w:rsidRDefault="00300227" w:rsidP="000A5CF7">
            <w:pPr>
              <w:spacing w:line="3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Ускоренные сроки выполнения работ</w:t>
            </w:r>
          </w:p>
          <w:p w:rsidR="00300227" w:rsidRPr="00300227" w:rsidRDefault="00300227" w:rsidP="000A5CF7">
            <w:pPr>
              <w:spacing w:line="3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(раб. дней)</w:t>
            </w:r>
          </w:p>
        </w:tc>
      </w:tr>
      <w:tr w:rsidR="00300227" w:rsidRPr="00300227" w:rsidTr="000A5CF7">
        <w:tc>
          <w:tcPr>
            <w:tcW w:w="2235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до 500 </w:t>
            </w:r>
          </w:p>
        </w:tc>
        <w:tc>
          <w:tcPr>
            <w:tcW w:w="2126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1872" w:type="dxa"/>
          </w:tcPr>
          <w:p w:rsidR="00300227" w:rsidRPr="00300227" w:rsidRDefault="00300227" w:rsidP="000A5CF7">
            <w:pPr>
              <w:spacing w:line="3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2,0</w:t>
            </w:r>
          </w:p>
        </w:tc>
        <w:tc>
          <w:tcPr>
            <w:tcW w:w="2947" w:type="dxa"/>
          </w:tcPr>
          <w:p w:rsidR="00300227" w:rsidRPr="00300227" w:rsidRDefault="00300227" w:rsidP="000A5CF7">
            <w:pPr>
              <w:spacing w:line="348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4,12</w:t>
            </w:r>
          </w:p>
        </w:tc>
      </w:tr>
      <w:tr w:rsidR="00300227" w:rsidRPr="00300227" w:rsidTr="000A5CF7">
        <w:tc>
          <w:tcPr>
            <w:tcW w:w="2235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1000</w:t>
            </w:r>
          </w:p>
        </w:tc>
        <w:tc>
          <w:tcPr>
            <w:tcW w:w="2126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872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2947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8,68</w:t>
            </w:r>
          </w:p>
        </w:tc>
      </w:tr>
      <w:tr w:rsidR="00300227" w:rsidRPr="00300227" w:rsidTr="000A5CF7">
        <w:tc>
          <w:tcPr>
            <w:tcW w:w="2235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2126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72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947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22,77</w:t>
            </w:r>
          </w:p>
        </w:tc>
      </w:tr>
      <w:tr w:rsidR="00300227" w:rsidRPr="00300227" w:rsidTr="000A5CF7">
        <w:tc>
          <w:tcPr>
            <w:tcW w:w="2235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до 10 000</w:t>
            </w:r>
          </w:p>
        </w:tc>
        <w:tc>
          <w:tcPr>
            <w:tcW w:w="2126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2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947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29,41</w:t>
            </w:r>
          </w:p>
        </w:tc>
      </w:tr>
      <w:tr w:rsidR="00300227" w:rsidRPr="00300227" w:rsidTr="000A5CF7">
        <w:tc>
          <w:tcPr>
            <w:tcW w:w="2235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свыше 10 000</w:t>
            </w:r>
          </w:p>
        </w:tc>
        <w:tc>
          <w:tcPr>
            <w:tcW w:w="2126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60-70</w:t>
            </w:r>
          </w:p>
        </w:tc>
        <w:tc>
          <w:tcPr>
            <w:tcW w:w="1872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947" w:type="dxa"/>
          </w:tcPr>
          <w:p w:rsidR="00300227" w:rsidRPr="00300227" w:rsidRDefault="00300227" w:rsidP="000A5CF7">
            <w:pPr>
              <w:spacing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40-47</w:t>
            </w:r>
          </w:p>
        </w:tc>
      </w:tr>
    </w:tbl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48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7. Расценки по разработке технических условий на проектирования объектов недвижимости будут рассчитываться согласно Сборников цен на проектные работы и равен 57% от стоимости проектно-сметной документации (ПСД).</w:t>
      </w:r>
    </w:p>
    <w:p w:rsidR="00300227" w:rsidRPr="00300227" w:rsidRDefault="00300227" w:rsidP="0030022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ОБСЛЕДОВАНИЕ ТЕХНИЧЕСКИХ СОСТОЯНИЙ</w:t>
      </w:r>
    </w:p>
    <w:p w:rsidR="00300227" w:rsidRPr="00300227" w:rsidRDefault="00300227" w:rsidP="0030022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СТРОИТЕЛЬНЫХ КОНСТРУКЦИЙ ЗДАНИЙ И СООРУЖЕНИЙ</w:t>
      </w:r>
    </w:p>
    <w:p w:rsidR="00300227" w:rsidRPr="00300227" w:rsidRDefault="00300227" w:rsidP="00300227">
      <w:pPr>
        <w:pStyle w:val="6"/>
        <w:rPr>
          <w:sz w:val="24"/>
          <w:szCs w:val="24"/>
        </w:rPr>
      </w:pPr>
      <w:r w:rsidRPr="00300227">
        <w:rPr>
          <w:sz w:val="24"/>
          <w:szCs w:val="24"/>
        </w:rPr>
        <w:t>Общие положения</w:t>
      </w:r>
    </w:p>
    <w:p w:rsidR="00300227" w:rsidRPr="00300227" w:rsidRDefault="00300227" w:rsidP="00300227">
      <w:pPr>
        <w:pStyle w:val="ac"/>
        <w:ind w:firstLine="851"/>
        <w:rPr>
          <w:b w:val="0"/>
          <w:sz w:val="24"/>
          <w:szCs w:val="24"/>
          <w:shd w:val="clear" w:color="auto" w:fill="FFFFFF"/>
        </w:rPr>
      </w:pPr>
      <w:r w:rsidRPr="00300227">
        <w:rPr>
          <w:b w:val="0"/>
          <w:sz w:val="24"/>
          <w:szCs w:val="24"/>
        </w:rPr>
        <w:t xml:space="preserve">Цены на работы по обследованию технических состояний строительных  конструкций зданий и сооружений установлены применительно к </w:t>
      </w:r>
      <w:r w:rsidRPr="00300227">
        <w:rPr>
          <w:b w:val="0"/>
          <w:sz w:val="24"/>
          <w:szCs w:val="24"/>
          <w:shd w:val="clear" w:color="auto" w:fill="FFFFFF"/>
        </w:rPr>
        <w:t>объему.</w:t>
      </w:r>
    </w:p>
    <w:p w:rsidR="00300227" w:rsidRPr="00300227" w:rsidRDefault="00300227" w:rsidP="00300227">
      <w:pPr>
        <w:pStyle w:val="ac"/>
        <w:ind w:firstLine="851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 xml:space="preserve">В разделе приведены укрупненные цены на </w:t>
      </w:r>
      <w:smartTag w:uri="urn:schemas-microsoft-com:office:smarttags" w:element="metricconverter">
        <w:smartTagPr>
          <w:attr w:name="ProductID" w:val="100 м3"/>
        </w:smartTagPr>
        <w:r w:rsidRPr="00300227">
          <w:rPr>
            <w:b w:val="0"/>
            <w:sz w:val="24"/>
            <w:szCs w:val="24"/>
          </w:rPr>
          <w:t>100 м</w:t>
        </w:r>
        <w:r w:rsidRPr="00300227">
          <w:rPr>
            <w:b w:val="0"/>
            <w:sz w:val="24"/>
            <w:szCs w:val="24"/>
            <w:vertAlign w:val="superscript"/>
          </w:rPr>
          <w:t>3</w:t>
        </w:r>
      </w:smartTag>
      <w:r w:rsidRPr="00300227">
        <w:rPr>
          <w:b w:val="0"/>
          <w:sz w:val="24"/>
          <w:szCs w:val="24"/>
        </w:rPr>
        <w:t xml:space="preserve"> строительного объема здания, охватывающие комплекс обследовательских работ:</w:t>
      </w:r>
    </w:p>
    <w:p w:rsidR="00300227" w:rsidRPr="00300227" w:rsidRDefault="00300227" w:rsidP="00300227">
      <w:pPr>
        <w:pStyle w:val="ac"/>
        <w:ind w:firstLine="851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- инженерное обследование;</w:t>
      </w:r>
    </w:p>
    <w:p w:rsidR="00300227" w:rsidRPr="00300227" w:rsidRDefault="00300227" w:rsidP="00300227">
      <w:pPr>
        <w:pStyle w:val="ac"/>
        <w:ind w:firstLine="851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- оценку прочности бетона;</w:t>
      </w:r>
    </w:p>
    <w:p w:rsidR="00300227" w:rsidRPr="00300227" w:rsidRDefault="00300227" w:rsidP="00300227">
      <w:pPr>
        <w:pStyle w:val="ac"/>
        <w:ind w:firstLine="851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- выяснение фактического армирования (вскрытие арматуры, отбор проб);</w:t>
      </w:r>
    </w:p>
    <w:p w:rsidR="00300227" w:rsidRPr="00300227" w:rsidRDefault="00300227" w:rsidP="00300227">
      <w:pPr>
        <w:pStyle w:val="ac"/>
        <w:ind w:firstLine="851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- определение фактических нагрузок (строительно-обмерные работы и сбор нагрузок);</w:t>
      </w:r>
    </w:p>
    <w:p w:rsidR="00300227" w:rsidRPr="00300227" w:rsidRDefault="00300227" w:rsidP="00300227">
      <w:pPr>
        <w:pStyle w:val="ac"/>
        <w:ind w:firstLine="851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- вскрытие кровли, полов, конструкций и т.д.;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- обработка результатов обследования и связанных с ним работ;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- подготовка технических заключений и отчетов.</w:t>
      </w:r>
    </w:p>
    <w:p w:rsidR="00300227" w:rsidRPr="00300227" w:rsidRDefault="00300227" w:rsidP="00300227">
      <w:pPr>
        <w:pStyle w:val="ac"/>
        <w:ind w:firstLine="720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Стоимость работ по обследованию отдельных конструктивных частей здания определяется согласно  таблице 2, 3.</w:t>
      </w:r>
    </w:p>
    <w:p w:rsidR="00300227" w:rsidRPr="00300227" w:rsidRDefault="00300227" w:rsidP="00300227">
      <w:pPr>
        <w:pStyle w:val="ac"/>
        <w:ind w:firstLine="851"/>
        <w:rPr>
          <w:sz w:val="24"/>
          <w:szCs w:val="24"/>
        </w:rPr>
      </w:pPr>
      <w:r w:rsidRPr="00300227">
        <w:rPr>
          <w:sz w:val="24"/>
          <w:szCs w:val="24"/>
        </w:rPr>
        <w:t>Процентное соотношение  стоимости  выполнения  обследовательских работ для отдельных конструктивных частей здания</w:t>
      </w:r>
    </w:p>
    <w:p w:rsidR="00300227" w:rsidRPr="00300227" w:rsidRDefault="00300227" w:rsidP="00300227">
      <w:pPr>
        <w:pStyle w:val="ac"/>
        <w:ind w:left="1273" w:firstLine="851"/>
        <w:rPr>
          <w:b w:val="0"/>
          <w:sz w:val="24"/>
          <w:szCs w:val="24"/>
        </w:rPr>
      </w:pPr>
    </w:p>
    <w:p w:rsidR="00300227" w:rsidRPr="00300227" w:rsidRDefault="00300227" w:rsidP="00300227">
      <w:pPr>
        <w:pStyle w:val="ac"/>
        <w:ind w:left="1273" w:firstLine="851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 xml:space="preserve">Промышленные здания </w:t>
      </w:r>
    </w:p>
    <w:p w:rsidR="00300227" w:rsidRPr="00300227" w:rsidRDefault="00300227" w:rsidP="00300227">
      <w:pPr>
        <w:pStyle w:val="ac"/>
        <w:ind w:left="720"/>
        <w:jc w:val="right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Таблица 2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1"/>
        <w:gridCol w:w="5954"/>
        <w:gridCol w:w="1948"/>
      </w:tblGrid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lastRenderedPageBreak/>
              <w:t>№№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Наименование конструктивных элементов зданий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В %% к итогу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Фундаменты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Стеновые конструкции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Колонны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10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Плиты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25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Фермы, балки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10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Подкрановые балки, крыши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20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Полы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5</w:t>
            </w:r>
          </w:p>
        </w:tc>
      </w:tr>
      <w:tr w:rsidR="00300227" w:rsidRPr="00300227" w:rsidTr="000A5CF7">
        <w:tc>
          <w:tcPr>
            <w:tcW w:w="7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 xml:space="preserve">                 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100</w:t>
            </w:r>
          </w:p>
        </w:tc>
      </w:tr>
    </w:tbl>
    <w:p w:rsidR="00300227" w:rsidRPr="00300227" w:rsidRDefault="00300227" w:rsidP="00300227">
      <w:pPr>
        <w:pStyle w:val="21"/>
        <w:spacing w:after="0" w:line="360" w:lineRule="auto"/>
        <w:ind w:firstLine="851"/>
        <w:jc w:val="center"/>
        <w:rPr>
          <w:sz w:val="24"/>
          <w:szCs w:val="24"/>
        </w:rPr>
      </w:pPr>
    </w:p>
    <w:p w:rsidR="00300227" w:rsidRPr="00300227" w:rsidRDefault="00300227" w:rsidP="00300227">
      <w:pPr>
        <w:pStyle w:val="21"/>
        <w:spacing w:after="0" w:line="360" w:lineRule="auto"/>
        <w:ind w:firstLine="851"/>
        <w:jc w:val="center"/>
        <w:rPr>
          <w:sz w:val="24"/>
          <w:szCs w:val="24"/>
        </w:rPr>
      </w:pPr>
      <w:r w:rsidRPr="00300227">
        <w:rPr>
          <w:sz w:val="24"/>
          <w:szCs w:val="24"/>
        </w:rPr>
        <w:t>Общественные и жилы здания</w:t>
      </w:r>
    </w:p>
    <w:p w:rsidR="00300227" w:rsidRPr="00300227" w:rsidRDefault="00300227" w:rsidP="00300227">
      <w:pPr>
        <w:pStyle w:val="ac"/>
        <w:ind w:left="720"/>
        <w:jc w:val="right"/>
        <w:rPr>
          <w:b w:val="0"/>
          <w:sz w:val="24"/>
          <w:szCs w:val="24"/>
        </w:rPr>
      </w:pPr>
      <w:r w:rsidRPr="00300227">
        <w:rPr>
          <w:b w:val="0"/>
          <w:sz w:val="24"/>
          <w:szCs w:val="24"/>
        </w:rPr>
        <w:t>Таблица 3</w:t>
      </w:r>
    </w:p>
    <w:tbl>
      <w:tblPr>
        <w:tblW w:w="913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1"/>
        <w:gridCol w:w="5954"/>
        <w:gridCol w:w="1948"/>
      </w:tblGrid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№№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Наименование конструктивных элементов зданий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В %% к итогу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Фундаменты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Колонны, ригели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Плиты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25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Стены, перегородки, перемычки, окна, двери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Фермы, балки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10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Лестницы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10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Полы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5</w:t>
            </w:r>
          </w:p>
        </w:tc>
      </w:tr>
      <w:tr w:rsidR="00300227" w:rsidRPr="00300227" w:rsidTr="000A5C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кровля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5</w:t>
            </w:r>
          </w:p>
        </w:tc>
      </w:tr>
      <w:tr w:rsidR="00300227" w:rsidRPr="00300227" w:rsidTr="000A5CF7">
        <w:tc>
          <w:tcPr>
            <w:tcW w:w="7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c"/>
              <w:spacing w:line="240" w:lineRule="auto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 xml:space="preserve">                 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ac"/>
              <w:spacing w:line="240" w:lineRule="auto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 w:rsidRPr="00300227">
              <w:rPr>
                <w:b w:val="0"/>
                <w:sz w:val="24"/>
                <w:szCs w:val="24"/>
                <w:lang w:val="ru-RU" w:eastAsia="ru-RU"/>
              </w:rPr>
              <w:t>100</w:t>
            </w:r>
          </w:p>
        </w:tc>
      </w:tr>
    </w:tbl>
    <w:p w:rsidR="00300227" w:rsidRPr="00300227" w:rsidRDefault="00300227" w:rsidP="00300227">
      <w:pPr>
        <w:pStyle w:val="21"/>
        <w:spacing w:after="0" w:line="360" w:lineRule="auto"/>
        <w:ind w:firstLine="851"/>
        <w:rPr>
          <w:sz w:val="24"/>
          <w:szCs w:val="24"/>
        </w:rPr>
      </w:pPr>
    </w:p>
    <w:p w:rsidR="00300227" w:rsidRPr="00300227" w:rsidRDefault="00300227" w:rsidP="00300227">
      <w:pPr>
        <w:pStyle w:val="21"/>
        <w:spacing w:after="0" w:line="360" w:lineRule="auto"/>
        <w:ind w:firstLine="851"/>
        <w:rPr>
          <w:sz w:val="24"/>
          <w:szCs w:val="24"/>
        </w:rPr>
      </w:pPr>
      <w:r w:rsidRPr="00300227">
        <w:rPr>
          <w:sz w:val="24"/>
          <w:szCs w:val="24"/>
        </w:rPr>
        <w:t xml:space="preserve">Обследуемые здания по сложности объемно-планировочных решений подразделяются в соответствии с «Едиными нормами времени и расценками (ЕНВ и Р) на проектные и изыскательские работы с коэффициентом - </w:t>
      </w:r>
      <w:r w:rsidRPr="00300227">
        <w:rPr>
          <w:b/>
          <w:sz w:val="24"/>
          <w:szCs w:val="24"/>
        </w:rPr>
        <w:t>К</w:t>
      </w:r>
      <w:r w:rsidRPr="00300227">
        <w:rPr>
          <w:b/>
          <w:sz w:val="24"/>
          <w:szCs w:val="24"/>
          <w:vertAlign w:val="subscript"/>
        </w:rPr>
        <w:t>1</w:t>
      </w:r>
      <w:r w:rsidRPr="00300227">
        <w:rPr>
          <w:sz w:val="24"/>
          <w:szCs w:val="24"/>
        </w:rPr>
        <w:t xml:space="preserve"> на следующие категории:</w:t>
      </w:r>
    </w:p>
    <w:p w:rsidR="00300227" w:rsidRPr="00300227" w:rsidRDefault="00300227" w:rsidP="00300227">
      <w:pPr>
        <w:pStyle w:val="ae"/>
        <w:ind w:left="0" w:firstLine="851"/>
        <w:rPr>
          <w:sz w:val="24"/>
          <w:szCs w:val="24"/>
        </w:rPr>
      </w:pPr>
      <w:r w:rsidRPr="00300227">
        <w:rPr>
          <w:sz w:val="24"/>
          <w:szCs w:val="24"/>
          <w:lang w:val="en-GB"/>
        </w:rPr>
        <w:t>I</w:t>
      </w:r>
      <w:r w:rsidRPr="00300227">
        <w:rPr>
          <w:sz w:val="24"/>
          <w:szCs w:val="24"/>
        </w:rPr>
        <w:t>. Здания простейшей конфигурации при отсутствии отдельных выступающих частей;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Pr="00300227">
        <w:rPr>
          <w:rFonts w:ascii="Times New Roman" w:hAnsi="Times New Roman" w:cs="Times New Roman"/>
          <w:sz w:val="24"/>
          <w:szCs w:val="24"/>
        </w:rPr>
        <w:t>. Здания различной конфигурации или здания с отдельными выступающими частями;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en-GB"/>
        </w:rPr>
        <w:t>III</w:t>
      </w:r>
      <w:r w:rsidRPr="00300227">
        <w:rPr>
          <w:rFonts w:ascii="Times New Roman" w:hAnsi="Times New Roman" w:cs="Times New Roman"/>
          <w:sz w:val="24"/>
          <w:szCs w:val="24"/>
        </w:rPr>
        <w:t>. Здания сложной конфигурации, криволинейного очертания стен или здания с примыкающими к ним галереями .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713"/>
        <w:gridCol w:w="2263"/>
      </w:tblGrid>
      <w:tr w:rsidR="00300227" w:rsidRPr="00300227" w:rsidTr="000A5CF7">
        <w:trPr>
          <w:trHeight w:val="775"/>
        </w:trPr>
        <w:tc>
          <w:tcPr>
            <w:tcW w:w="59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1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   Конфигурация зданий и сооружений</w:t>
            </w:r>
          </w:p>
        </w:tc>
        <w:tc>
          <w:tcPr>
            <w:tcW w:w="2263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сложности 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</w:tr>
      <w:tr w:rsidR="00300227" w:rsidRPr="00300227" w:rsidTr="000A5CF7">
        <w:tc>
          <w:tcPr>
            <w:tcW w:w="59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Здания простейшей конфигурации при отсутствии отдельных выступающих частей</w:t>
            </w:r>
          </w:p>
        </w:tc>
        <w:tc>
          <w:tcPr>
            <w:tcW w:w="2263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    1,0</w:t>
            </w:r>
          </w:p>
        </w:tc>
      </w:tr>
      <w:tr w:rsidR="00300227" w:rsidRPr="00300227" w:rsidTr="000A5CF7">
        <w:tc>
          <w:tcPr>
            <w:tcW w:w="59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71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Здания различной конфигурации или здания с отдельными выступающими частями</w:t>
            </w:r>
          </w:p>
        </w:tc>
        <w:tc>
          <w:tcPr>
            <w:tcW w:w="2263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     1,2</w:t>
            </w:r>
          </w:p>
        </w:tc>
      </w:tr>
      <w:tr w:rsidR="00300227" w:rsidRPr="00300227" w:rsidTr="000A5CF7">
        <w:tc>
          <w:tcPr>
            <w:tcW w:w="59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4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Здания сложной конфигурации, криволинейного очертания стен или здания с примыкающими к ним галереями</w:t>
            </w:r>
          </w:p>
        </w:tc>
        <w:tc>
          <w:tcPr>
            <w:tcW w:w="2263" w:type="dxa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      1,35</w:t>
            </w:r>
          </w:p>
        </w:tc>
      </w:tr>
    </w:tbl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Все цены разработаны для зданий всех категории сложности. 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В зависимости от конструктивного решения здания применяется поправочный коэффициент К</w:t>
      </w:r>
      <w:r w:rsidRPr="0030022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0227">
        <w:rPr>
          <w:rFonts w:ascii="Times New Roman" w:hAnsi="Times New Roman" w:cs="Times New Roman"/>
          <w:sz w:val="24"/>
          <w:szCs w:val="24"/>
        </w:rPr>
        <w:t xml:space="preserve"> по таблице 5.</w:t>
      </w:r>
    </w:p>
    <w:p w:rsidR="00300227" w:rsidRPr="00300227" w:rsidRDefault="00300227" w:rsidP="00300227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5670"/>
        <w:gridCol w:w="1948"/>
      </w:tblGrid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Категория здания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сложности 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pStyle w:val="1"/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00227">
              <w:rPr>
                <w:rFonts w:ascii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Крупнопанельные здания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Здания с монолитными стенами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Каркасные здания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00227">
              <w:rPr>
                <w:rFonts w:ascii="Times New Roman" w:hAnsi="Times New Roman" w:cs="Times New Roman"/>
                <w:b/>
                <w:sz w:val="24"/>
                <w:szCs w:val="24"/>
              </w:rPr>
              <w:t>-1,2,3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Кирпичные здания 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Здания со стенами из глинистых материалов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Здания с деревянными стенами 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00227" w:rsidRPr="00300227" w:rsidTr="000A5CF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Здания в металлических конструкциях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Стоимость выполнения обследовательских работ в сейсмичности площадки определяется по ценам сборника с применением коэффициентов К</w:t>
      </w:r>
      <w:r w:rsidRPr="0030022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0227">
        <w:rPr>
          <w:rFonts w:ascii="Times New Roman" w:hAnsi="Times New Roman" w:cs="Times New Roman"/>
          <w:sz w:val="24"/>
          <w:szCs w:val="24"/>
        </w:rPr>
        <w:t xml:space="preserve">  по таблице 6.</w:t>
      </w:r>
    </w:p>
    <w:p w:rsidR="00300227" w:rsidRPr="00300227" w:rsidRDefault="00300227" w:rsidP="00300227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6651"/>
        <w:gridCol w:w="9"/>
        <w:gridCol w:w="2160"/>
      </w:tblGrid>
      <w:tr w:rsidR="00300227" w:rsidRPr="00300227" w:rsidTr="000A5CF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Сейсмичность площадки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Коэффициент 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300227" w:rsidRPr="00300227" w:rsidTr="000A5CF7">
        <w:trPr>
          <w:trHeight w:val="2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0227" w:rsidRPr="00300227" w:rsidTr="000A5CF7">
        <w:trPr>
          <w:trHeight w:val="4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Сейсмичность площадки застройки  7 – 8  - 9 баллов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300227" w:rsidRPr="00300227" w:rsidTr="000A5C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Сейсмичность площадки застройки более 9 баллов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1.4</w:t>
            </w:r>
          </w:p>
        </w:tc>
      </w:tr>
      <w:tr w:rsidR="00300227" w:rsidRPr="00300227" w:rsidTr="000A5C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выполнения работ на высоте более 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6 метров</w:t>
              </w:r>
            </w:smartTag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исчислять с учетом поправочных коэффициентов:</w:t>
            </w: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 при высоте от 6 до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15 м</w:t>
              </w:r>
            </w:smartTag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20 м</w:t>
              </w:r>
            </w:smartTag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25 м</w:t>
              </w:r>
            </w:smartTag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35 м</w:t>
              </w:r>
            </w:smartTag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1.35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300227" w:rsidRPr="00300227" w:rsidTr="000A5C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9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-  дальнейших высот 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= 1.0+0.01Н</w:t>
            </w:r>
          </w:p>
        </w:tc>
      </w:tr>
    </w:tbl>
    <w:p w:rsidR="00300227" w:rsidRPr="00300227" w:rsidRDefault="00300227" w:rsidP="00300227">
      <w:pPr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Помимо укрупненных цен представлены цены на отдельные виды работ, а также цены на выполнение поверочных расчетов и разработку рабочих чертежей конструкций усиления.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Работы с применением нескольких коэффициентов, приведенных в Сборнике, последние перемножаются.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Цены на работы по обследованию зданий и сооружений установлены применительно к объемам сооружений.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Строительный объем обследуемого объекта определяется по формуле: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30022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300227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х В х Н,  м</w:t>
      </w:r>
      <w:r w:rsidRPr="00300227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где, 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00227">
        <w:rPr>
          <w:rFonts w:ascii="Times New Roman" w:hAnsi="Times New Roman" w:cs="Times New Roman"/>
          <w:sz w:val="24"/>
          <w:szCs w:val="24"/>
        </w:rPr>
        <w:t>, В,Н – параметры здания (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00227">
        <w:rPr>
          <w:rFonts w:ascii="Times New Roman" w:hAnsi="Times New Roman" w:cs="Times New Roman"/>
          <w:sz w:val="24"/>
          <w:szCs w:val="24"/>
        </w:rPr>
        <w:t xml:space="preserve"> – длина, В – ширина, Н – высота).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7</w:t>
      </w:r>
    </w:p>
    <w:p w:rsidR="00300227" w:rsidRPr="00300227" w:rsidRDefault="00300227" w:rsidP="00300227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Измеритель -   на </w:t>
      </w:r>
      <w:smartTag w:uri="urn:schemas-microsoft-com:office:smarttags" w:element="metricconverter">
        <w:smartTagPr>
          <w:attr w:name="ProductID" w:val="100 м3"/>
        </w:smartTagPr>
        <w:r w:rsidRPr="00300227">
          <w:rPr>
            <w:rFonts w:ascii="Times New Roman" w:hAnsi="Times New Roman" w:cs="Times New Roman"/>
            <w:i/>
            <w:sz w:val="24"/>
            <w:szCs w:val="24"/>
          </w:rPr>
          <w:t>100 м</w:t>
        </w:r>
        <w:r w:rsidRPr="00300227">
          <w:rPr>
            <w:rFonts w:ascii="Times New Roman" w:hAnsi="Times New Roman" w:cs="Times New Roman"/>
            <w:i/>
            <w:sz w:val="24"/>
            <w:szCs w:val="24"/>
            <w:vertAlign w:val="superscript"/>
          </w:rPr>
          <w:t>3</w:t>
        </w:r>
      </w:smartTag>
      <w:r w:rsidRPr="00300227">
        <w:rPr>
          <w:rFonts w:ascii="Times New Roman" w:hAnsi="Times New Roman" w:cs="Times New Roman"/>
          <w:i/>
          <w:sz w:val="24"/>
          <w:szCs w:val="24"/>
        </w:rPr>
        <w:t xml:space="preserve"> строительного объема         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2127"/>
        <w:gridCol w:w="1945"/>
      </w:tblGrid>
      <w:tr w:rsidR="00300227" w:rsidRPr="00300227" w:rsidTr="000A5CF7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Габариты здания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 С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, сом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Строительный объем до 17 тыс. м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896,2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Строительный объем до 35 тыс. м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649,2</w:t>
            </w:r>
          </w:p>
        </w:tc>
      </w:tr>
    </w:tbl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Стоимость работ по инженерному обследованию конструкции зданий и сооружений определяется по формуле: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b/>
          <w:sz w:val="24"/>
          <w:szCs w:val="24"/>
        </w:rPr>
        <w:t>С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0 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Pr="0030022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х С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х К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</w:t>
      </w:r>
      <w:r w:rsidRPr="00300227">
        <w:rPr>
          <w:rFonts w:ascii="Times New Roman" w:hAnsi="Times New Roman" w:cs="Times New Roman"/>
          <w:b/>
          <w:sz w:val="24"/>
          <w:szCs w:val="24"/>
        </w:rPr>
        <w:t>х К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х К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300227">
        <w:rPr>
          <w:rFonts w:ascii="Times New Roman" w:hAnsi="Times New Roman" w:cs="Times New Roman"/>
          <w:b/>
          <w:sz w:val="24"/>
          <w:szCs w:val="24"/>
        </w:rPr>
        <w:t>х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300227">
        <w:rPr>
          <w:rFonts w:ascii="Times New Roman" w:hAnsi="Times New Roman" w:cs="Times New Roman"/>
          <w:b/>
          <w:sz w:val="24"/>
          <w:szCs w:val="24"/>
        </w:rPr>
        <w:t>К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и </w:t>
      </w:r>
      <w:r w:rsidRPr="00300227">
        <w:rPr>
          <w:rFonts w:ascii="Times New Roman" w:hAnsi="Times New Roman" w:cs="Times New Roman"/>
          <w:b/>
          <w:sz w:val="24"/>
          <w:szCs w:val="24"/>
        </w:rPr>
        <w:t>х К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>ср</w:t>
      </w:r>
      <w:r w:rsidRPr="00300227">
        <w:rPr>
          <w:rFonts w:ascii="Times New Roman" w:hAnsi="Times New Roman" w:cs="Times New Roman"/>
          <w:b/>
          <w:color w:val="FF0000"/>
          <w:sz w:val="24"/>
          <w:szCs w:val="24"/>
          <w:vertAlign w:val="subscript"/>
        </w:rPr>
        <w:t xml:space="preserve"> 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г</w:t>
      </w:r>
      <w:r w:rsidRPr="00300227">
        <w:rPr>
          <w:rFonts w:ascii="Times New Roman" w:hAnsi="Times New Roman" w:cs="Times New Roman"/>
          <w:b/>
          <w:sz w:val="24"/>
          <w:szCs w:val="24"/>
        </w:rPr>
        <w:t>де С</w:t>
      </w: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 </w:t>
      </w:r>
      <w:r w:rsidRPr="00300227">
        <w:rPr>
          <w:rFonts w:ascii="Times New Roman" w:hAnsi="Times New Roman" w:cs="Times New Roman"/>
          <w:sz w:val="24"/>
          <w:szCs w:val="24"/>
        </w:rPr>
        <w:t xml:space="preserve">- стоимость обследования </w:t>
      </w:r>
      <w:smartTag w:uri="urn:schemas-microsoft-com:office:smarttags" w:element="metricconverter">
        <w:smartTagPr>
          <w:attr w:name="ProductID" w:val="1 м3"/>
        </w:smartTagPr>
        <w:r w:rsidRPr="00300227">
          <w:rPr>
            <w:rFonts w:ascii="Times New Roman" w:hAnsi="Times New Roman" w:cs="Times New Roman"/>
            <w:sz w:val="24"/>
            <w:szCs w:val="24"/>
          </w:rPr>
          <w:t>1 м</w:t>
        </w:r>
        <w:r w:rsidRPr="00300227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30022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00227">
        <w:rPr>
          <w:rFonts w:ascii="Times New Roman" w:hAnsi="Times New Roman" w:cs="Times New Roman"/>
          <w:sz w:val="24"/>
          <w:szCs w:val="24"/>
        </w:rPr>
        <w:t>здания (согласно табл. 7);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</w:t>
      </w:r>
      <w:r w:rsidRPr="00300227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300227">
        <w:rPr>
          <w:rFonts w:ascii="Times New Roman" w:hAnsi="Times New Roman" w:cs="Times New Roman"/>
          <w:sz w:val="24"/>
          <w:szCs w:val="24"/>
        </w:rPr>
        <w:t>– Коэффициент учитывающий сложности объекта (согласно табл. 5);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300227">
        <w:rPr>
          <w:rFonts w:ascii="Times New Roman" w:hAnsi="Times New Roman" w:cs="Times New Roman"/>
          <w:sz w:val="24"/>
          <w:szCs w:val="24"/>
        </w:rPr>
        <w:t>К</w:t>
      </w:r>
      <w:r w:rsidRPr="00300227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00227">
        <w:rPr>
          <w:rFonts w:ascii="Times New Roman" w:hAnsi="Times New Roman" w:cs="Times New Roman"/>
          <w:sz w:val="24"/>
          <w:szCs w:val="24"/>
        </w:rPr>
        <w:t>- Коэффициент учитывающий конструктивное решение здания (согласно табл. 3);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</w:t>
      </w:r>
      <w:r w:rsidRPr="0030022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300227">
        <w:rPr>
          <w:rFonts w:ascii="Times New Roman" w:hAnsi="Times New Roman" w:cs="Times New Roman"/>
          <w:sz w:val="24"/>
          <w:szCs w:val="24"/>
        </w:rPr>
        <w:t>- Коэффициент, учитывающий сейсмичность площадки (согласно табл. 6);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</w:t>
      </w:r>
      <w:r w:rsidRPr="00300227">
        <w:rPr>
          <w:rFonts w:ascii="Times New Roman" w:hAnsi="Times New Roman" w:cs="Times New Roman"/>
          <w:sz w:val="24"/>
          <w:szCs w:val="24"/>
          <w:vertAlign w:val="subscript"/>
        </w:rPr>
        <w:t xml:space="preserve">ср </w:t>
      </w:r>
      <w:r w:rsidRPr="00300227">
        <w:rPr>
          <w:rFonts w:ascii="Times New Roman" w:hAnsi="Times New Roman" w:cs="Times New Roman"/>
          <w:sz w:val="24"/>
          <w:szCs w:val="24"/>
        </w:rPr>
        <w:t xml:space="preserve"> - коэффициент срочности принимается (согласно табл. № 1).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</w:t>
      </w:r>
      <w:r w:rsidRPr="00300227">
        <w:rPr>
          <w:rFonts w:ascii="Times New Roman" w:hAnsi="Times New Roman" w:cs="Times New Roman"/>
          <w:sz w:val="24"/>
          <w:szCs w:val="24"/>
          <w:vertAlign w:val="subscript"/>
        </w:rPr>
        <w:t xml:space="preserve">и </w:t>
      </w:r>
      <w:r w:rsidRPr="00300227">
        <w:rPr>
          <w:rFonts w:ascii="Times New Roman" w:hAnsi="Times New Roman" w:cs="Times New Roman"/>
          <w:sz w:val="24"/>
          <w:szCs w:val="24"/>
        </w:rPr>
        <w:t xml:space="preserve"> - коэффициент индексации определяется соотношением коэффициента индексации   на капитальные вложения -  n /7475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 - 7475 коэффициентов индексации цен на капитальные вложения 2002 г;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n - переменная величина, которая изменяется ежеквартально с изменением коэффициента индексации   цен на капитальные вложения и объема подрядных работ представляемым Госстроем КР.</w:t>
      </w:r>
    </w:p>
    <w:p w:rsidR="00300227" w:rsidRPr="00300227" w:rsidRDefault="00300227" w:rsidP="00300227">
      <w:pPr>
        <w:spacing w:line="36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Сборнике цен учтены все налоги, действующие на территории  Кыргызской Республики.</w:t>
      </w:r>
    </w:p>
    <w:p w:rsidR="00300227" w:rsidRPr="00300227" w:rsidRDefault="00300227" w:rsidP="00300227">
      <w:pPr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left="142" w:firstLine="709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 xml:space="preserve">Удельный вес работ в процентах по обследованию 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lastRenderedPageBreak/>
        <w:t xml:space="preserve">1. Изучение документации и составление программы обследования, консультации по дальнейшей эксплуатации – 10 %, </w:t>
      </w:r>
    </w:p>
    <w:p w:rsidR="00300227" w:rsidRPr="00300227" w:rsidRDefault="00300227" w:rsidP="00300227">
      <w:pPr>
        <w:numPr>
          <w:ilvl w:val="0"/>
          <w:numId w:val="13"/>
        </w:numPr>
        <w:suppressAutoHyphens/>
        <w:snapToGri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Визуальный осмотр конструкций – 10 %, </w:t>
      </w:r>
    </w:p>
    <w:p w:rsidR="00300227" w:rsidRPr="00300227" w:rsidRDefault="00300227" w:rsidP="00300227">
      <w:pPr>
        <w:numPr>
          <w:ilvl w:val="0"/>
          <w:numId w:val="13"/>
        </w:numPr>
        <w:suppressAutoHyphens/>
        <w:snapToGri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Инженерно-техническое обследование фактического состояния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конструкций, составление ведомостей дефектов, выполнение обмерочных работ (предварительное обследование) – 30 % 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  4. Локальное обследование отдельных конструкций и условных сопряжений с оценкой физико-механических характеристик материалов, армирования, оценки физического износа конструкций – 20 %; </w:t>
      </w:r>
    </w:p>
    <w:p w:rsidR="00300227" w:rsidRPr="00300227" w:rsidRDefault="00300227" w:rsidP="00300227">
      <w:pPr>
        <w:numPr>
          <w:ilvl w:val="0"/>
          <w:numId w:val="14"/>
        </w:numPr>
        <w:suppressAutoHyphens/>
        <w:snapToGri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Разработка конструктивных проектных решений по усилению  – 30% </w:t>
      </w:r>
    </w:p>
    <w:p w:rsidR="00300227" w:rsidRPr="00300227" w:rsidRDefault="00300227" w:rsidP="00300227">
      <w:pPr>
        <w:spacing w:line="360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Итого - 100 %.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 xml:space="preserve">Инженерное обследование строительных конструкций зданий и сооружений 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300227" w:rsidRPr="00300227" w:rsidRDefault="00300227" w:rsidP="00300227">
      <w:pPr>
        <w:pStyle w:val="23"/>
        <w:spacing w:after="0" w:line="360" w:lineRule="auto"/>
        <w:ind w:left="284" w:firstLine="851"/>
        <w:rPr>
          <w:sz w:val="24"/>
          <w:szCs w:val="24"/>
        </w:rPr>
      </w:pPr>
      <w:r w:rsidRPr="00300227">
        <w:rPr>
          <w:snapToGrid w:val="0"/>
          <w:sz w:val="24"/>
          <w:szCs w:val="24"/>
        </w:rPr>
        <w:t xml:space="preserve">1. Изучение технической и эксплуатационной документации. 2. Составление программы проведения обследования. 3. Визуальный осмотр строительных конструкций, составление рабочих ведомостей дефектов. 4. Эскизирование всех обнаруженных дефектов. 5. Фотографирование дефектных мест в конструкциях и дефектных конструкций. 6. Разработка </w:t>
      </w:r>
      <w:r w:rsidRPr="00300227">
        <w:rPr>
          <w:sz w:val="24"/>
          <w:szCs w:val="24"/>
        </w:rPr>
        <w:t xml:space="preserve">конструктивных проектных решений по усилению  </w:t>
      </w: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8</w:t>
      </w:r>
    </w:p>
    <w:p w:rsidR="00300227" w:rsidRPr="00300227" w:rsidRDefault="00300227" w:rsidP="00300227">
      <w:pPr>
        <w:spacing w:line="36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>Измеритель -   на 1  конструкцию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245"/>
        <w:gridCol w:w="2126"/>
        <w:gridCol w:w="1662"/>
      </w:tblGrid>
      <w:tr w:rsidR="00300227" w:rsidRPr="00300227" w:rsidTr="000A5CF7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Вид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Стропильная ферма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2,958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7966,4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Подстропильная ферма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7398,9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Стропильная балка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6610,6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Подкрановая балка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5,336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14486,2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Плиты покрытий и перекрытий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2,152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5828,6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Колонны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2,526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6810,5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Стеновые панели и прочие конструкции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</w:p>
        </w:tc>
      </w:tr>
    </w:tbl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Определение прочности бетона смонтированных железобетонных конструкций при очищенных поверхностях неразрушающими методами</w:t>
      </w:r>
    </w:p>
    <w:p w:rsidR="00300227" w:rsidRPr="00300227" w:rsidRDefault="00300227" w:rsidP="00300227">
      <w:pPr>
        <w:pStyle w:val="7"/>
        <w:ind w:firstLine="0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00227" w:rsidRPr="00300227" w:rsidRDefault="00300227" w:rsidP="00300227">
      <w:pPr>
        <w:pStyle w:val="23"/>
        <w:ind w:firstLine="142"/>
        <w:rPr>
          <w:snapToGrid w:val="0"/>
          <w:sz w:val="24"/>
          <w:szCs w:val="24"/>
        </w:rPr>
      </w:pPr>
      <w:r w:rsidRPr="00300227">
        <w:rPr>
          <w:snapToGrid w:val="0"/>
          <w:sz w:val="24"/>
          <w:szCs w:val="24"/>
        </w:rPr>
        <w:t>1. Выбор и подготовка участков (разметка точек прозвучивания,  замер баз). 2. Установка аппаратуры и приборов. 3. Измерение. 4. Демонтаж аппаратуры. 5. Оформление результатов.</w:t>
      </w: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9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 xml:space="preserve">Измеритель -   на 1конструкцию 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2127"/>
        <w:gridCol w:w="1945"/>
      </w:tblGrid>
      <w:tr w:rsidR="00300227" w:rsidRPr="00300227" w:rsidTr="000A5C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Методы определения прочности бетона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Ультразвуковой метод колонн, стен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228,4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То же, ригелей, балок, плит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293,7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pStyle w:val="a7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Молоток Кашкарова, колонн, стен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То же, ригелей, балок, плит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194,7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Склерометр КМ с замером отпечатка колонн. стен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То же, ригелей, балок, плит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Склерометр КМ с замером отскока колонн, стен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То же, ригелей, балок, плит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Метод отрыва со скалыванием колонн, стен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1,94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452,1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То же, ригелей, балок, плит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867,0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Метод скалывания углов колонн, стен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130,5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То же, ригелей, балок, плит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195,8</w:t>
            </w:r>
          </w:p>
        </w:tc>
      </w:tr>
    </w:tbl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0"/>
      </w:tblGrid>
      <w:tr w:rsidR="00300227" w:rsidRPr="00300227" w:rsidTr="000A5CF7">
        <w:trPr>
          <w:trHeight w:val="660"/>
        </w:trPr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Примечание -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 Затраты на проведение работ для не смонтированных конструкций следует определять по настоящим ценам с применением коэффициента К=0,75</w:t>
            </w:r>
          </w:p>
        </w:tc>
      </w:tr>
    </w:tbl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Выбуривание и обработка кернов для определения прочности бетона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1. Выбор мест  выбуривания кернов в конструкции или сооружении. 2. Подготовка станка. 3. Выбуривание кернов. 4. Распиловка до стандартных размеров. 5. Шлифовка торцовых поверхностей кернов.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10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>Измеритель -   на 1 керн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1417"/>
        <w:gridCol w:w="1559"/>
        <w:gridCol w:w="1418"/>
        <w:gridCol w:w="1520"/>
      </w:tblGrid>
      <w:tr w:rsidR="00300227" w:rsidRPr="00300227" w:rsidTr="000A5CF7">
        <w:trPr>
          <w:cantSplit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Размер керна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150х150 мм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60х60 мм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Комплекс работ всего:</w:t>
            </w: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2,95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777,6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1065,5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1,18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310,70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426,1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Выбуривание кернов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2,2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575,8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0,88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230,3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345,5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Распиловка кернов до стандартных размеров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Шлифовка торцевых поверхностей кернов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164,5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300227" w:rsidRPr="00300227" w:rsidTr="000A5CF7">
        <w:trPr>
          <w:trHeight w:val="444"/>
        </w:trPr>
        <w:tc>
          <w:tcPr>
            <w:tcW w:w="9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Примечание -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 числителе даны показатели при выбуривании кернов из горизонтальных поверхностей конструкций, в знаменателе – из вертикальных.</w:t>
            </w:r>
          </w:p>
        </w:tc>
      </w:tr>
    </w:tbl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Вскрытие арматуры в конструкциях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1. Подготовка приборов. 2. Нахождение положения арматуры прибором ИЗС и подбор места вскрытия с минимальным защитным слоем. 3. Вскрытие арматуры в конструкциях. 4. Измерение диаметра арматуры и величины защитного слоя, определение класса арматуры. 5. Оформление результатов измерений.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11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>Измеритель -   на 1 вскрытие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2127"/>
        <w:gridCol w:w="1945"/>
      </w:tblGrid>
      <w:tr w:rsidR="00300227" w:rsidRPr="00300227" w:rsidTr="000A5C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Вид вскрытия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Контрольное вскрытие арматуры с нахождением ее с помощью прибора ИЗС-2,7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То же, без ИЗС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в местах с разрушенным защитным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29,1</w:t>
            </w:r>
          </w:p>
        </w:tc>
      </w:tr>
      <w:tr w:rsidR="00300227" w:rsidRPr="00300227" w:rsidTr="000A5CF7">
        <w:trPr>
          <w:trHeight w:val="327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</w:t>
            </w:r>
            <w:r w:rsidRPr="00300227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1. Смотри 9.1</w:t>
            </w:r>
          </w:p>
        </w:tc>
      </w:tr>
    </w:tbl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Определение величины защитного слоя бетона, расположения и диаметра арматуры магнитным методом в смонтированных конструкциях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1. Подготовка прибора к работе. 2. Нахождение положения арматуры. 3. Измерения. 4. Обработка результатов измерений.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12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>Измеритель -   на 1 элемент конструкции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2127"/>
        <w:gridCol w:w="1945"/>
      </w:tblGrid>
      <w:tr w:rsidR="00300227" w:rsidRPr="00300227" w:rsidTr="000A5C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Наименование приборов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ИЗС-2,7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ИЗС-3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</w:tr>
      <w:tr w:rsidR="00300227" w:rsidRPr="00300227" w:rsidTr="000A5CF7">
        <w:trPr>
          <w:trHeight w:val="361"/>
        </w:trPr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00227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 –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1. Смотри 9.1</w:t>
            </w:r>
          </w:p>
        </w:tc>
      </w:tr>
    </w:tbl>
    <w:p w:rsidR="00300227" w:rsidRPr="00300227" w:rsidRDefault="00300227" w:rsidP="0030022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</w:r>
    </w:p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Отбор образцов арматуры для определения расчетных характеристик стали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pStyle w:val="23"/>
        <w:ind w:firstLine="851"/>
        <w:rPr>
          <w:snapToGrid w:val="0"/>
          <w:sz w:val="24"/>
          <w:szCs w:val="24"/>
        </w:rPr>
      </w:pPr>
      <w:r w:rsidRPr="00300227">
        <w:rPr>
          <w:snapToGrid w:val="0"/>
          <w:sz w:val="24"/>
          <w:szCs w:val="24"/>
        </w:rPr>
        <w:lastRenderedPageBreak/>
        <w:t>1. Извлечение арматуры из конструкции. 2. Заготовка образцов для испытания.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13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>Измеритель -   на 1 образец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2127"/>
        <w:gridCol w:w="1945"/>
      </w:tblGrid>
      <w:tr w:rsidR="00300227" w:rsidRPr="00300227" w:rsidTr="000A5C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Отбор образца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113,5</w:t>
            </w:r>
          </w:p>
        </w:tc>
      </w:tr>
    </w:tbl>
    <w:p w:rsidR="00300227" w:rsidRPr="00300227" w:rsidRDefault="00300227" w:rsidP="00300227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tabs>
          <w:tab w:val="left" w:pos="0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Выполнение строительно-обмерных работ и сбор нагрузок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00227" w:rsidRPr="00300227" w:rsidRDefault="00300227" w:rsidP="00300227">
      <w:pPr>
        <w:pStyle w:val="23"/>
        <w:spacing w:after="0" w:line="360" w:lineRule="auto"/>
        <w:ind w:left="284" w:firstLine="851"/>
        <w:rPr>
          <w:snapToGrid w:val="0"/>
          <w:sz w:val="24"/>
          <w:szCs w:val="24"/>
        </w:rPr>
      </w:pPr>
      <w:r w:rsidRPr="00300227">
        <w:rPr>
          <w:snapToGrid w:val="0"/>
          <w:sz w:val="24"/>
          <w:szCs w:val="24"/>
        </w:rPr>
        <w:t>1. Разработка графика совместных работ – «заказчик» - «подрядчик» - с соблюдением правил по технике безопасности и электробезопасности. 2. Выполнение работ по снятию геометрических размеров конструкций. 3. Составление планов с размещением существующего оборудования и определением его веса. 4. Составление схем нагрузок.</w:t>
      </w:r>
    </w:p>
    <w:p w:rsidR="00300227" w:rsidRPr="00300227" w:rsidRDefault="00300227" w:rsidP="00300227">
      <w:pPr>
        <w:tabs>
          <w:tab w:val="left" w:pos="0"/>
        </w:tabs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tabs>
          <w:tab w:val="left" w:pos="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14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969"/>
        <w:gridCol w:w="1418"/>
        <w:gridCol w:w="2126"/>
        <w:gridCol w:w="1520"/>
      </w:tblGrid>
      <w:tr w:rsidR="00300227" w:rsidRPr="00300227" w:rsidTr="000A5CF7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Виды обмерно-строительных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Ед. измер.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Геометрические размеры конструкций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 констр.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Планы, разрезы 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  <w:r w:rsidRPr="00300227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Сбор нагрузок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 участок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 -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 При выполнении строительно-обмерных работ с использованием и сверкой имеющихся чертежей, стоимость работ определяется с применением коэффициента К=0,75;  2. Смотри 1.1</w:t>
            </w:r>
          </w:p>
        </w:tc>
      </w:tr>
    </w:tbl>
    <w:p w:rsidR="00300227" w:rsidRPr="00300227" w:rsidRDefault="00300227" w:rsidP="0030022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Вскрытие конструкций кровли, полов и шурфов для обследования конструкций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00227" w:rsidRPr="00300227" w:rsidRDefault="00300227" w:rsidP="00300227">
      <w:pPr>
        <w:pStyle w:val="23"/>
        <w:spacing w:after="0" w:line="360" w:lineRule="auto"/>
        <w:ind w:left="284" w:firstLine="851"/>
        <w:rPr>
          <w:snapToGrid w:val="0"/>
          <w:sz w:val="24"/>
          <w:szCs w:val="24"/>
        </w:rPr>
      </w:pPr>
      <w:r w:rsidRPr="00300227">
        <w:rPr>
          <w:snapToGrid w:val="0"/>
          <w:sz w:val="24"/>
          <w:szCs w:val="24"/>
        </w:rPr>
        <w:t>1. Составление планов, разрезов с указанием расположения шурфов. 2. Вскрытие шурфов. 3. Производство замеров (определение количества слоев, материалов каждого слоя, замер толщины слоя). 4. Составление эскиза шурфа, нанесение шурфа на план.</w:t>
      </w: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15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969"/>
        <w:gridCol w:w="1559"/>
        <w:gridCol w:w="1985"/>
        <w:gridCol w:w="1520"/>
      </w:tblGrid>
      <w:tr w:rsidR="00300227" w:rsidRPr="00300227" w:rsidTr="000A5CF7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Вид вскрытия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Вскрытие конструкций кровли и полов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 вскр.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125,6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шурфов для обследования фундаментов до </w:t>
            </w:r>
            <w:smartTag w:uri="urn:schemas-microsoft-com:office:smarttags" w:element="metricconverter">
              <w:smartTagPr>
                <w:attr w:name="ProductID" w:val="0.6 м"/>
              </w:smartTagPr>
              <w:r w:rsidRPr="00300227">
                <w:rPr>
                  <w:rFonts w:ascii="Times New Roman" w:hAnsi="Times New Roman" w:cs="Times New Roman"/>
                  <w:sz w:val="24"/>
                  <w:szCs w:val="24"/>
                </w:rPr>
                <w:t>0.6 м</w:t>
              </w:r>
            </w:smartTag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 шурф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</w:tr>
      <w:tr w:rsidR="00300227" w:rsidRPr="00300227" w:rsidTr="000A5CF7">
        <w:trPr>
          <w:cantSplit/>
          <w:trHeight w:val="345"/>
        </w:trPr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Примечание -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 Смотри 9.1, расценки на вскрытие сложных шурфов представляется специализированной организацией</w:t>
            </w:r>
          </w:p>
        </w:tc>
      </w:tr>
    </w:tbl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Определение сцепления кирпича с раствором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00227" w:rsidRPr="00300227" w:rsidRDefault="00300227" w:rsidP="00300227">
      <w:pPr>
        <w:pStyle w:val="23"/>
        <w:ind w:firstLine="851"/>
        <w:rPr>
          <w:snapToGrid w:val="0"/>
          <w:sz w:val="24"/>
          <w:szCs w:val="24"/>
          <w:lang w:val="ru-RU"/>
        </w:rPr>
      </w:pPr>
      <w:r w:rsidRPr="00300227">
        <w:rPr>
          <w:snapToGrid w:val="0"/>
          <w:sz w:val="24"/>
          <w:szCs w:val="24"/>
        </w:rPr>
        <w:t>1. Расчистка швов. 2. Отрыв подготовленного кирпича с помощью прибора. 3. Оформление расчетов и заполнение документов.</w:t>
      </w: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16</w:t>
      </w:r>
    </w:p>
    <w:p w:rsidR="00300227" w:rsidRPr="00300227" w:rsidRDefault="00300227" w:rsidP="00300227">
      <w:pPr>
        <w:spacing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>Измеритель -   на 1 участок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2127"/>
        <w:gridCol w:w="1945"/>
      </w:tblGrid>
      <w:tr w:rsidR="00300227" w:rsidRPr="00300227" w:rsidTr="000A5C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Нормативное сопротивление кладки осевому растяжению по неперевязанному сечению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383,9</w:t>
            </w:r>
          </w:p>
        </w:tc>
      </w:tr>
    </w:tbl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 xml:space="preserve"> Выполнение поверочных расчетов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300227">
        <w:rPr>
          <w:rFonts w:ascii="Times New Roman" w:hAnsi="Times New Roman" w:cs="Times New Roman"/>
          <w:b/>
          <w:i/>
          <w:sz w:val="24"/>
          <w:szCs w:val="24"/>
        </w:rPr>
        <w:t>Состав работ:</w:t>
      </w:r>
    </w:p>
    <w:p w:rsidR="00300227" w:rsidRPr="00300227" w:rsidRDefault="00300227" w:rsidP="00300227">
      <w:pPr>
        <w:pStyle w:val="23"/>
        <w:numPr>
          <w:ilvl w:val="0"/>
          <w:numId w:val="19"/>
        </w:numPr>
        <w:spacing w:after="0" w:line="360" w:lineRule="auto"/>
        <w:rPr>
          <w:snapToGrid w:val="0"/>
          <w:sz w:val="24"/>
          <w:szCs w:val="24"/>
        </w:rPr>
      </w:pPr>
      <w:r w:rsidRPr="00300227">
        <w:rPr>
          <w:snapToGrid w:val="0"/>
          <w:sz w:val="24"/>
          <w:szCs w:val="24"/>
        </w:rPr>
        <w:t>Расчет не усиленных конструкций (на прочность, жесткость,</w:t>
      </w:r>
    </w:p>
    <w:p w:rsidR="00300227" w:rsidRPr="00300227" w:rsidRDefault="00300227" w:rsidP="00300227">
      <w:pPr>
        <w:pStyle w:val="23"/>
        <w:spacing w:after="0" w:line="360" w:lineRule="auto"/>
        <w:ind w:left="0" w:firstLine="0"/>
        <w:rPr>
          <w:snapToGrid w:val="0"/>
          <w:sz w:val="24"/>
          <w:szCs w:val="24"/>
        </w:rPr>
      </w:pPr>
      <w:r w:rsidRPr="00300227">
        <w:rPr>
          <w:snapToGrid w:val="0"/>
          <w:sz w:val="24"/>
          <w:szCs w:val="24"/>
        </w:rPr>
        <w:t xml:space="preserve"> трещиностойкость). 2. Проверка несущей способности усиленных конструкций. 3. Оформление расчета.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17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t>Измеритель -   на 1 расчет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851"/>
        <w:gridCol w:w="992"/>
        <w:gridCol w:w="850"/>
        <w:gridCol w:w="1134"/>
        <w:gridCol w:w="709"/>
        <w:gridCol w:w="1134"/>
        <w:gridCol w:w="740"/>
        <w:gridCol w:w="1245"/>
      </w:tblGrid>
      <w:tr w:rsidR="00300227" w:rsidRPr="00300227" w:rsidTr="000A5CF7">
        <w:trPr>
          <w:cantSplit/>
          <w:trHeight w:val="3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№№п/п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Вид конструкций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расчета конструкций, сом</w:t>
            </w:r>
          </w:p>
        </w:tc>
      </w:tr>
      <w:tr w:rsidR="00300227" w:rsidRPr="00300227" w:rsidTr="000A5CF7">
        <w:trPr>
          <w:cantSplit/>
          <w:trHeight w:val="2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не усиленных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усиленных</w:t>
            </w:r>
          </w:p>
        </w:tc>
      </w:tr>
      <w:tr w:rsidR="00300227" w:rsidRPr="00300227" w:rsidTr="000A5CF7">
        <w:trPr>
          <w:cantSplit/>
          <w:trHeight w:val="3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При стат. опред. системах (на 2 опорах)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При стат. неопред. системах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При стат. опред. системах (на 2 опорах)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При стат. неопред. системах</w:t>
            </w:r>
          </w:p>
        </w:tc>
      </w:tr>
      <w:tr w:rsidR="00300227" w:rsidRPr="00300227" w:rsidTr="000A5CF7">
        <w:trPr>
          <w:cantSplit/>
          <w:trHeight w:val="3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З-ты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С-ть. работ, сом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З-ты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Ст-ть. работ, 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З-ты тру-да,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Ст-ть. работ, сом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З-ты тру-да,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Ст-ть. работ, сом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Балки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1494,3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1635,7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3269,6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Фермы, фун-даменты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4359,4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6539,1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4359,4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6539,1</w:t>
            </w:r>
          </w:p>
        </w:tc>
      </w:tr>
    </w:tbl>
    <w:p w:rsidR="00300227" w:rsidRPr="00300227" w:rsidRDefault="00300227" w:rsidP="00300227">
      <w:pPr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Окончание таблицы 17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851"/>
        <w:gridCol w:w="992"/>
        <w:gridCol w:w="850"/>
        <w:gridCol w:w="1134"/>
        <w:gridCol w:w="709"/>
        <w:gridCol w:w="1134"/>
        <w:gridCol w:w="851"/>
        <w:gridCol w:w="1134"/>
      </w:tblGrid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Плиты, сте-новые пане-ли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1758,0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879,0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Подкрановые балки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2906,3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7265,7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2906,3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7265,7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Монолитные перекрытия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10671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5335,5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Колонны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17437,6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8718,8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4359,4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2179,7</w:t>
            </w:r>
          </w:p>
        </w:tc>
      </w:tr>
      <w:tr w:rsidR="00300227" w:rsidRPr="00300227" w:rsidTr="000A5CF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Консоли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2906,3</w:t>
            </w:r>
          </w:p>
        </w:tc>
      </w:tr>
      <w:tr w:rsidR="00300227" w:rsidRPr="00300227" w:rsidTr="000A5CF7">
        <w:trPr>
          <w:cantSplit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Примечание -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 при выполнении 2-х и более однотипных расчетов затраты следует исчислять с коэффициентом, увеличенным на 0,25 за каждый последующий расчет;  2. Затраты на выполнение расчетов арок, сводов и оболочек следует исчислять применительно к монолитным перекрытиям с коэффициентом 1,25; 3. Расчет здания проводится по принятой расчетной схеме продольного и поперечного разреза с поэлементным учетом конструкций</w:t>
            </w:r>
          </w:p>
        </w:tc>
      </w:tr>
    </w:tbl>
    <w:p w:rsidR="00300227" w:rsidRPr="00300227" w:rsidRDefault="00300227" w:rsidP="00300227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Пространственный расчет конструкций проводиться с учетом коэффициента 1,55</w:t>
      </w:r>
      <w:r w:rsidRPr="00300227">
        <w:rPr>
          <w:rFonts w:ascii="Times New Roman" w:hAnsi="Times New Roman" w:cs="Times New Roman"/>
          <w:sz w:val="24"/>
          <w:szCs w:val="24"/>
        </w:rPr>
        <w:tab/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</w:rPr>
        <w:t>Разработка технических решений.</w:t>
      </w:r>
    </w:p>
    <w:p w:rsidR="00300227" w:rsidRPr="00300227" w:rsidRDefault="00300227" w:rsidP="00300227">
      <w:pPr>
        <w:pStyle w:val="7"/>
        <w:rPr>
          <w:b/>
        </w:rPr>
      </w:pPr>
      <w:r w:rsidRPr="00300227">
        <w:rPr>
          <w:b/>
        </w:rPr>
        <w:t>Состав работ</w:t>
      </w:r>
    </w:p>
    <w:p w:rsidR="00300227" w:rsidRPr="00300227" w:rsidRDefault="00300227" w:rsidP="00300227">
      <w:pPr>
        <w:pStyle w:val="23"/>
        <w:spacing w:after="0" w:line="360" w:lineRule="auto"/>
        <w:ind w:left="284" w:firstLine="851"/>
        <w:rPr>
          <w:snapToGrid w:val="0"/>
          <w:sz w:val="24"/>
          <w:szCs w:val="24"/>
        </w:rPr>
      </w:pPr>
      <w:r w:rsidRPr="00300227">
        <w:rPr>
          <w:snapToGrid w:val="0"/>
          <w:sz w:val="24"/>
          <w:szCs w:val="24"/>
        </w:rPr>
        <w:t>1. Разработка узлов и элементов конструкций усиления, работающих совместно с дефектной конструкцией. 2. Графическое выполнение конструкций и их сопряжения с дефектной конструкцией для обеспечения совместной работы.</w:t>
      </w:r>
    </w:p>
    <w:p w:rsidR="00300227" w:rsidRPr="00300227" w:rsidRDefault="00300227" w:rsidP="003002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Таблица 18</w:t>
      </w:r>
    </w:p>
    <w:p w:rsidR="00300227" w:rsidRPr="00300227" w:rsidRDefault="00300227" w:rsidP="00300227">
      <w:pPr>
        <w:spacing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i/>
          <w:sz w:val="24"/>
          <w:szCs w:val="24"/>
        </w:rPr>
        <w:lastRenderedPageBreak/>
        <w:t>Измеритель - 1 лист технического решения в формате А4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2127"/>
        <w:gridCol w:w="1945"/>
      </w:tblGrid>
      <w:tr w:rsidR="00300227" w:rsidRPr="00300227" w:rsidTr="000A5C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Затраты труда,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чел.-дней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Стоимость работ, сом</w:t>
            </w:r>
          </w:p>
        </w:tc>
      </w:tr>
      <w:tr w:rsidR="00300227" w:rsidRPr="00300227" w:rsidTr="000A5CF7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технических решений усиления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2988,5</w:t>
            </w:r>
          </w:p>
        </w:tc>
      </w:tr>
    </w:tbl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b/>
          <w:sz w:val="24"/>
          <w:szCs w:val="24"/>
          <w:lang w:val="ky-KG"/>
        </w:rPr>
        <w:t>Определение трудоемкости и стоимости разработки технических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норм 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  1</w:t>
      </w:r>
      <w:r w:rsidRPr="00300227">
        <w:rPr>
          <w:rFonts w:ascii="Times New Roman" w:hAnsi="Times New Roman" w:cs="Times New Roman"/>
          <w:b/>
          <w:sz w:val="24"/>
          <w:szCs w:val="24"/>
        </w:rPr>
        <w:t>. Основные положения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300227">
        <w:rPr>
          <w:rFonts w:ascii="Times New Roman" w:hAnsi="Times New Roman" w:cs="Times New Roman"/>
          <w:sz w:val="24"/>
          <w:szCs w:val="24"/>
        </w:rPr>
        <w:t>.1 Расчет трудоемкости работ при разработке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 производится на основе базовых нормативов трудоемкости с учетом сложности выполнения этих работ. Базовые нормативы трудоемкости работ рассчитаны на основе анализа соответствующих нормативных документов и экспертных оценок трудоемкости разработки технических регламентов.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300227">
        <w:rPr>
          <w:rFonts w:ascii="Times New Roman" w:hAnsi="Times New Roman" w:cs="Times New Roman"/>
          <w:sz w:val="24"/>
          <w:szCs w:val="24"/>
        </w:rPr>
        <w:t>.2.Разработку проекта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их норм </w:t>
      </w:r>
      <w:r w:rsidRPr="00300227">
        <w:rPr>
          <w:rFonts w:ascii="Times New Roman" w:hAnsi="Times New Roman" w:cs="Times New Roman"/>
          <w:sz w:val="24"/>
          <w:szCs w:val="24"/>
        </w:rPr>
        <w:t xml:space="preserve"> согласно типовой структуре технического регламента можно разделить на этапы (приложение А)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300227" w:rsidRPr="00300227" w:rsidRDefault="00300227" w:rsidP="0030022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1.3</w:t>
      </w:r>
      <w:r w:rsidRPr="00300227">
        <w:rPr>
          <w:rFonts w:ascii="Times New Roman" w:hAnsi="Times New Roman" w:cs="Times New Roman"/>
          <w:sz w:val="24"/>
          <w:szCs w:val="24"/>
        </w:rPr>
        <w:t>Трудоемкость разработки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 – определяется на основе базовых нормативов трудоемкости, которые учитывают:</w:t>
      </w:r>
    </w:p>
    <w:p w:rsidR="00300227" w:rsidRPr="00300227" w:rsidRDefault="00300227" w:rsidP="00300227">
      <w:pPr>
        <w:ind w:left="708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-количество рабочего времени, использованного на организацию его разработки; 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     -разработку первой редакции проекта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, рассылку его на отзывы и обработку последних; </w:t>
      </w:r>
    </w:p>
    <w:p w:rsidR="00300227" w:rsidRPr="00300227" w:rsidRDefault="00300227" w:rsidP="00300227">
      <w:pPr>
        <w:ind w:left="708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-разработку окончательной редакции проекта и его согласование с заинтересованными организациями; </w:t>
      </w:r>
    </w:p>
    <w:p w:rsidR="00300227" w:rsidRPr="00300227" w:rsidRDefault="00300227" w:rsidP="00300227">
      <w:pPr>
        <w:ind w:left="708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lastRenderedPageBreak/>
        <w:t>-разработку сопроводительных документов;</w:t>
      </w:r>
    </w:p>
    <w:p w:rsidR="00300227" w:rsidRPr="00300227" w:rsidRDefault="00300227" w:rsidP="00300227">
      <w:pPr>
        <w:ind w:left="708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-подготовку и подачу проекта на утверждение.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Сложность и новизна разработки, ее информационная емкость в базовые нормативы трудоемкости не включены. Их учитывают отдельно путем применения соответствующих коэффициентов трудоемкости разработки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>. Значения коэффициентов трудоемкости определены на основании анализа соответствующих нормативных документов и экспертных оценок.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300227">
        <w:rPr>
          <w:rFonts w:ascii="Times New Roman" w:hAnsi="Times New Roman" w:cs="Times New Roman"/>
          <w:sz w:val="24"/>
          <w:szCs w:val="24"/>
        </w:rPr>
        <w:t>.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4 </w:t>
      </w:r>
      <w:r w:rsidRPr="00300227">
        <w:rPr>
          <w:rFonts w:ascii="Times New Roman" w:hAnsi="Times New Roman" w:cs="Times New Roman"/>
          <w:sz w:val="24"/>
          <w:szCs w:val="24"/>
        </w:rPr>
        <w:t>На основе определенной общей трудоемкости разработки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их норм </w:t>
      </w:r>
      <w:r w:rsidRPr="00300227">
        <w:rPr>
          <w:rFonts w:ascii="Times New Roman" w:hAnsi="Times New Roman" w:cs="Times New Roman"/>
          <w:sz w:val="24"/>
          <w:szCs w:val="24"/>
        </w:rPr>
        <w:t xml:space="preserve"> рассчитывается стоимость его разработки.</w:t>
      </w:r>
    </w:p>
    <w:p w:rsidR="00300227" w:rsidRPr="00300227" w:rsidRDefault="00300227" w:rsidP="00300227">
      <w:pPr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Pr="00300227">
        <w:rPr>
          <w:rFonts w:ascii="Times New Roman" w:hAnsi="Times New Roman" w:cs="Times New Roman"/>
          <w:b/>
          <w:sz w:val="24"/>
          <w:szCs w:val="24"/>
        </w:rPr>
        <w:t>. Определение трудоемкости разработки техническ</w:t>
      </w:r>
      <w:r w:rsidRPr="00300227">
        <w:rPr>
          <w:rFonts w:ascii="Times New Roman" w:hAnsi="Times New Roman" w:cs="Times New Roman"/>
          <w:b/>
          <w:sz w:val="24"/>
          <w:szCs w:val="24"/>
          <w:lang w:val="ky-KG"/>
        </w:rPr>
        <w:t>их норм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b/>
          <w:sz w:val="24"/>
          <w:szCs w:val="24"/>
        </w:rPr>
      </w:pP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300227">
        <w:rPr>
          <w:rFonts w:ascii="Times New Roman" w:hAnsi="Times New Roman" w:cs="Times New Roman"/>
          <w:sz w:val="24"/>
          <w:szCs w:val="24"/>
        </w:rPr>
        <w:t>.1 Трудоемкость разработки Тт.р. исходя из трудоемкости выполнения этапов работ в человек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300227">
        <w:rPr>
          <w:rFonts w:ascii="Times New Roman" w:hAnsi="Times New Roman" w:cs="Times New Roman"/>
          <w:sz w:val="24"/>
          <w:szCs w:val="24"/>
        </w:rPr>
        <w:t>-днях (чел.дн.) для основного разработчика определяют по формуле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</w:rPr>
        <w:t>Тт.р.=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 Т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σ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 (1+Кк+Ки+Кс+Кн)К1К2,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  <w:t>(1)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где  Т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σ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 – базовый норматив трудоемкости разработки </w:t>
      </w:r>
      <w:r w:rsidRPr="00300227">
        <w:rPr>
          <w:rFonts w:ascii="Times New Roman" w:hAnsi="Times New Roman" w:cs="Times New Roman"/>
          <w:sz w:val="24"/>
          <w:szCs w:val="24"/>
        </w:rPr>
        <w:t>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норм, чел.дн. (приложение А). Базовые нормативы трудоемкости установлены опытным путем на основе фактических сроков разработки и экспертных оценок по стадиям и этапам;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  <w:t>-Кк – коэффициент сложности учитывающий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повышение сложности технических норм (приложение Б); 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  <w:t xml:space="preserve">-Ки – коэффициент информационной емкости </w:t>
      </w:r>
      <w:r w:rsidRPr="00300227">
        <w:rPr>
          <w:rFonts w:ascii="Times New Roman" w:hAnsi="Times New Roman" w:cs="Times New Roman"/>
          <w:sz w:val="24"/>
          <w:szCs w:val="24"/>
        </w:rPr>
        <w:t>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норм, учитывающий возрастание трудоемкости его разработки при увеличении количества стандартизуемых показателей и источников информации, используемых при разработке технического регламента (приложение В);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  <w:t xml:space="preserve">-Кс – коэффициент сложности согласования, учитывающий повышение трудоемкости разработки </w:t>
      </w:r>
      <w:r w:rsidRPr="00300227">
        <w:rPr>
          <w:rFonts w:ascii="Times New Roman" w:hAnsi="Times New Roman" w:cs="Times New Roman"/>
          <w:sz w:val="24"/>
          <w:szCs w:val="24"/>
        </w:rPr>
        <w:t>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 при увеличении числа организаций, которым необходимо направить проект технического регламента на отзыв и согласование (приложение В);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  <w:t>Кн – коэффициент, предусматривающий проведение научно-эксперементальных исследований (приложение В).</w:t>
      </w:r>
    </w:p>
    <w:p w:rsidR="00300227" w:rsidRPr="00300227" w:rsidRDefault="00300227" w:rsidP="00300227">
      <w:pPr>
        <w:ind w:left="426" w:firstLine="282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300227">
        <w:rPr>
          <w:rFonts w:ascii="Times New Roman" w:hAnsi="Times New Roman" w:cs="Times New Roman"/>
          <w:sz w:val="24"/>
          <w:szCs w:val="24"/>
        </w:rPr>
        <w:t>.2 Общая трудоемкость разработки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 корректируется в зависимости от сложности разработки проекта, его объема, двуязычного исполнения и текстуального оформления К1, К2, значения которых рассчитаны на основании экспертных оценок. </w:t>
      </w:r>
    </w:p>
    <w:p w:rsidR="00300227" w:rsidRPr="00300227" w:rsidRDefault="00300227" w:rsidP="00300227">
      <w:pPr>
        <w:ind w:left="426" w:firstLine="282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300227">
        <w:rPr>
          <w:rFonts w:ascii="Times New Roman" w:hAnsi="Times New Roman" w:cs="Times New Roman"/>
          <w:sz w:val="24"/>
          <w:szCs w:val="24"/>
        </w:rPr>
        <w:t>.2.1 Общая трудоемкость разработки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 в зависимости от его объема в листах (формат А4) может быть увеличена с помощью коэффициента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 К1: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lastRenderedPageBreak/>
        <w:tab/>
        <w:t>-от 10 до 50 страниц К1=1,05;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ab/>
        <w:t>-более 50 страниц К1=1,10.</w:t>
      </w:r>
    </w:p>
    <w:p w:rsidR="00300227" w:rsidRPr="00300227" w:rsidRDefault="00300227" w:rsidP="00300227">
      <w:pPr>
        <w:tabs>
          <w:tab w:val="left" w:pos="426"/>
        </w:tabs>
        <w:ind w:left="426" w:firstLine="283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2.2.2 Разработка </w:t>
      </w:r>
      <w:r w:rsidRPr="00300227">
        <w:rPr>
          <w:rFonts w:ascii="Times New Roman" w:hAnsi="Times New Roman" w:cs="Times New Roman"/>
          <w:sz w:val="24"/>
          <w:szCs w:val="24"/>
        </w:rPr>
        <w:t>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их норм на двух языках (кыргызском и русском) увеличивает трудоемкость согласно коэффициенту </w:t>
      </w:r>
      <w:r w:rsidRPr="00300227">
        <w:rPr>
          <w:rFonts w:ascii="Times New Roman" w:hAnsi="Times New Roman" w:cs="Times New Roman"/>
          <w:sz w:val="24"/>
          <w:szCs w:val="24"/>
        </w:rPr>
        <w:t>К2=1,30.</w:t>
      </w:r>
    </w:p>
    <w:p w:rsidR="00300227" w:rsidRPr="00300227" w:rsidRDefault="00300227" w:rsidP="00300227">
      <w:pPr>
        <w:ind w:left="708" w:firstLine="348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ind w:left="708" w:firstLine="1"/>
        <w:rPr>
          <w:rFonts w:ascii="Times New Roman" w:hAnsi="Times New Roman" w:cs="Times New Roman"/>
          <w:b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Определение трудоемкости экспертизы</w:t>
      </w:r>
    </w:p>
    <w:p w:rsidR="00300227" w:rsidRPr="00300227" w:rsidRDefault="00300227" w:rsidP="00300227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300227">
        <w:rPr>
          <w:rFonts w:ascii="Times New Roman" w:hAnsi="Times New Roman" w:cs="Times New Roman"/>
          <w:sz w:val="24"/>
          <w:szCs w:val="24"/>
        </w:rPr>
        <w:t>.1 Трудоемкость экспертизы (Тэксп.)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 определяют по формуле:</w:t>
      </w:r>
    </w:p>
    <w:p w:rsidR="00300227" w:rsidRPr="00300227" w:rsidRDefault="00300227" w:rsidP="00300227">
      <w:pPr>
        <w:ind w:left="708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  <w:t>Тэксп.=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 Т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σ</w:t>
      </w:r>
      <w:r w:rsidRPr="00300227">
        <w:rPr>
          <w:rFonts w:ascii="Times New Roman" w:hAnsi="Times New Roman" w:cs="Times New Roman"/>
          <w:sz w:val="24"/>
          <w:szCs w:val="24"/>
        </w:rPr>
        <w:t>Кэксп.</w:t>
      </w:r>
      <w:r w:rsidRPr="00300227">
        <w:rPr>
          <w:rFonts w:ascii="Times New Roman" w:hAnsi="Times New Roman" w:cs="Times New Roman"/>
          <w:sz w:val="24"/>
          <w:szCs w:val="24"/>
        </w:rPr>
        <w:tab/>
        <w:t>,</w:t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  <w:t>(2)</w:t>
      </w:r>
    </w:p>
    <w:p w:rsidR="00300227" w:rsidRPr="00300227" w:rsidRDefault="00300227" w:rsidP="00300227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σ</w:t>
      </w:r>
      <w:r w:rsidRPr="00300227">
        <w:rPr>
          <w:rFonts w:ascii="Times New Roman" w:hAnsi="Times New Roman" w:cs="Times New Roman"/>
          <w:sz w:val="24"/>
          <w:szCs w:val="24"/>
        </w:rPr>
        <w:t xml:space="preserve"> – базовый норматив трудоемкости экспертизы технического регламента (приложение А);</w:t>
      </w:r>
    </w:p>
    <w:p w:rsidR="00300227" w:rsidRPr="00300227" w:rsidRDefault="00300227" w:rsidP="00300227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Кэксп. – коэффициент трудоемкости экспертизы (приложение Г).</w:t>
      </w:r>
    </w:p>
    <w:p w:rsidR="00300227" w:rsidRPr="00300227" w:rsidRDefault="00300227" w:rsidP="00300227">
      <w:pPr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ind w:left="709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300227">
        <w:rPr>
          <w:rFonts w:ascii="Times New Roman" w:hAnsi="Times New Roman" w:cs="Times New Roman"/>
          <w:b/>
          <w:sz w:val="24"/>
          <w:szCs w:val="24"/>
        </w:rPr>
        <w:t xml:space="preserve"> Определение стоимости работ</w:t>
      </w:r>
    </w:p>
    <w:p w:rsidR="00300227" w:rsidRPr="00300227" w:rsidRDefault="00300227" w:rsidP="00300227">
      <w:pPr>
        <w:tabs>
          <w:tab w:val="left" w:pos="993"/>
        </w:tabs>
        <w:ind w:left="426" w:firstLine="283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300227">
        <w:rPr>
          <w:rFonts w:ascii="Times New Roman" w:hAnsi="Times New Roman" w:cs="Times New Roman"/>
          <w:sz w:val="24"/>
          <w:szCs w:val="24"/>
        </w:rPr>
        <w:t>.1 Стоимость работ определяют на основании общей трудоемкости этих работ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300227">
        <w:rPr>
          <w:rFonts w:ascii="Times New Roman" w:hAnsi="Times New Roman" w:cs="Times New Roman"/>
          <w:sz w:val="24"/>
          <w:szCs w:val="24"/>
        </w:rPr>
        <w:t>.2 Стоимость (С) работ по разработке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 в сомах рассчитывают по формуле: 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                   С= Зср Тт.р. (1+Кнз+Кнр)/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00227">
        <w:rPr>
          <w:rFonts w:ascii="Times New Roman" w:hAnsi="Times New Roman" w:cs="Times New Roman"/>
          <w:sz w:val="24"/>
          <w:szCs w:val="24"/>
        </w:rPr>
        <w:t>,</w:t>
      </w:r>
      <w:r w:rsidRPr="00300227">
        <w:rPr>
          <w:rFonts w:ascii="Times New Roman" w:hAnsi="Times New Roman" w:cs="Times New Roman"/>
          <w:sz w:val="24"/>
          <w:szCs w:val="24"/>
        </w:rPr>
        <w:tab/>
      </w:r>
      <w:r w:rsidRPr="00300227">
        <w:rPr>
          <w:rFonts w:ascii="Times New Roman" w:hAnsi="Times New Roman" w:cs="Times New Roman"/>
          <w:sz w:val="24"/>
          <w:szCs w:val="24"/>
        </w:rPr>
        <w:tab/>
        <w:t>(3)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Стоимость работ по проведению экспертизы рассчитывают по формуле: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                   С=Зср Тэксп. (1+Кнз+Кнр)/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00227">
        <w:rPr>
          <w:rFonts w:ascii="Times New Roman" w:hAnsi="Times New Roman" w:cs="Times New Roman"/>
          <w:sz w:val="24"/>
          <w:szCs w:val="24"/>
        </w:rPr>
        <w:t>,</w:t>
      </w:r>
      <w:r w:rsidRPr="00300227">
        <w:rPr>
          <w:rFonts w:ascii="Times New Roman" w:hAnsi="Times New Roman" w:cs="Times New Roman"/>
          <w:sz w:val="24"/>
          <w:szCs w:val="24"/>
        </w:rPr>
        <w:tab/>
        <w:t>(4)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где Зср – среднемесячная заработная плата (основная и дополнительная) работников основного персонала, сом;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  <w:t>Тт.р – общая трудоемкость разработки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>, рассчитанная в соответствии с формулой (1) настоящих рекомендаций, чел.дн.;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  <w:t>Тэксп. – трудоемкость экспертизы, рассчитанная в соответствии с формулой (2) настоящих рекомендаций, чел.дн.;</w:t>
      </w:r>
    </w:p>
    <w:p w:rsidR="00300227" w:rsidRPr="00300227" w:rsidRDefault="00300227" w:rsidP="00300227">
      <w:pPr>
        <w:ind w:left="426" w:firstLine="990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Кнз – коэффициент отчислений по социальному страхованию, установленный в соответствии с законодательством Кыргызской Республики;</w:t>
      </w:r>
    </w:p>
    <w:p w:rsidR="00300227" w:rsidRPr="00300227" w:rsidRDefault="00300227" w:rsidP="00300227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ab/>
        <w:t>Кнр – коэффициент накладных расходов учитывает общехозяйственные расходы (расходы на информационное обеспечение, почтово-телеграфные, телефонные, канцтовары, организационные);</w:t>
      </w:r>
    </w:p>
    <w:p w:rsidR="00300227" w:rsidRPr="00300227" w:rsidRDefault="00300227" w:rsidP="00300227">
      <w:pPr>
        <w:ind w:left="1068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 </w:t>
      </w:r>
      <w:r w:rsidRPr="0030022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00227">
        <w:rPr>
          <w:rFonts w:ascii="Times New Roman" w:hAnsi="Times New Roman" w:cs="Times New Roman"/>
          <w:sz w:val="24"/>
          <w:szCs w:val="24"/>
        </w:rPr>
        <w:t xml:space="preserve"> – среднее число рабочих дней в месяце;</w:t>
      </w:r>
    </w:p>
    <w:p w:rsidR="00300227" w:rsidRDefault="00300227" w:rsidP="006C5210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  <w:lang w:val="ky-KG"/>
        </w:rPr>
        <w:lastRenderedPageBreak/>
        <w:t>4</w:t>
      </w:r>
      <w:r w:rsidRPr="00300227">
        <w:rPr>
          <w:rFonts w:ascii="Times New Roman" w:hAnsi="Times New Roman" w:cs="Times New Roman"/>
          <w:sz w:val="24"/>
          <w:szCs w:val="24"/>
        </w:rPr>
        <w:t>.3 Общая стоимость работ по разработке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  <w:r w:rsidRPr="00300227">
        <w:rPr>
          <w:rFonts w:ascii="Times New Roman" w:hAnsi="Times New Roman" w:cs="Times New Roman"/>
          <w:sz w:val="24"/>
          <w:szCs w:val="24"/>
        </w:rPr>
        <w:t xml:space="preserve"> складывается из стоимости, рассчитанной по формуле (3) и стоимости экспертизы рассчитанной по формуле (4). </w:t>
      </w:r>
    </w:p>
    <w:p w:rsidR="006C5210" w:rsidRPr="006C5210" w:rsidRDefault="006C5210" w:rsidP="006C521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5210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5210">
        <w:rPr>
          <w:rFonts w:ascii="Times New Roman" w:hAnsi="Times New Roman" w:cs="Times New Roman"/>
          <w:b/>
          <w:bCs/>
          <w:sz w:val="24"/>
          <w:szCs w:val="24"/>
        </w:rPr>
        <w:t xml:space="preserve">Энергетическая сертификация жилых, общественных, административных и многофункциональных непроизводственных зданий. 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>Состав работ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 xml:space="preserve">5.1.Изучение технической и эксплуатационной документации на здание. 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 xml:space="preserve">5.2.Визуальное обследование ограждающий конструкций здания, систем отопления и горячего водоснабжения, а также их состояния; 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 xml:space="preserve">5.3.Проведение расчетов по энергетической эффективности здания, в соответствии с Методикой расчета показателей энергетической эффективности зданий и определения класса энергетической эффективности для энергетической сертификации зданий, утвержденной приказом Государственного агентства архитектуры, строительства и жилищно-коммунального хозяйства при Правительстве Кыргызской Республики от 28 мая 2013 года №143 «Об утверждении и введении в действие нормативных документов по тепловой защите»;  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>5.4.Фотографирование здания и элементов конструкции здания;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 xml:space="preserve">5.5.Разработка технических решений по повышению энергетической эффективности здания. 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>5.6.Оформление энергетического сертификата здания и указателя класса энергетической эффективности здания согласно шаблонам в порядке, определяемым Правительством Кыргызской Республики.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 xml:space="preserve"> 5.7.Регистрация энергетического сертификата здания в государственном реестре энергетических сертификатов осуществляется в порядке, определяемым Правительством Кыргызской Республики.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>Стоимость энергетической сертификации зданий определяется по формуле: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>Со= V х C1 х K1 х К2 х К3 х Ки х Кср + С2+ С3</w:t>
      </w:r>
    </w:p>
    <w:p w:rsidR="006C5210" w:rsidRPr="006C5210" w:rsidRDefault="006C5210" w:rsidP="006C521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>где С2- стоимость работ по инженерному обследованию ограждающих конструкций здания (согласно табл.8);</w:t>
      </w:r>
    </w:p>
    <w:p w:rsidR="006C5210" w:rsidRPr="006C5210" w:rsidRDefault="006C5210" w:rsidP="006C5210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210">
        <w:rPr>
          <w:rFonts w:ascii="Times New Roman" w:hAnsi="Times New Roman" w:cs="Times New Roman"/>
          <w:b/>
          <w:bCs/>
          <w:sz w:val="24"/>
          <w:szCs w:val="24"/>
        </w:rPr>
        <w:t>С3- стоимость работ по разработке технических решений (согласно табл.18).».</w:t>
      </w:r>
    </w:p>
    <w:p w:rsidR="006C5210" w:rsidRDefault="006C5210" w:rsidP="00300227">
      <w:pPr>
        <w:rPr>
          <w:rFonts w:ascii="Times New Roman" w:hAnsi="Times New Roman" w:cs="Times New Roman"/>
          <w:sz w:val="24"/>
          <w:szCs w:val="24"/>
        </w:rPr>
      </w:pPr>
    </w:p>
    <w:p w:rsidR="006C5210" w:rsidRDefault="006C5210" w:rsidP="00300227">
      <w:pPr>
        <w:rPr>
          <w:rFonts w:ascii="Times New Roman" w:hAnsi="Times New Roman" w:cs="Times New Roman"/>
          <w:sz w:val="24"/>
          <w:szCs w:val="24"/>
        </w:rPr>
      </w:pPr>
    </w:p>
    <w:p w:rsidR="006C5210" w:rsidRPr="00300227" w:rsidRDefault="006C5210" w:rsidP="00300227">
      <w:pPr>
        <w:rPr>
          <w:rFonts w:ascii="Times New Roman" w:hAnsi="Times New Roman" w:cs="Times New Roman"/>
          <w:sz w:val="24"/>
          <w:szCs w:val="24"/>
        </w:rPr>
        <w:sectPr w:rsidR="006C5210" w:rsidRPr="00300227" w:rsidSect="00702B3F">
          <w:footerReference w:type="default" r:id="rId9"/>
          <w:pgSz w:w="11906" w:h="16838"/>
          <w:pgMar w:top="1134" w:right="851" w:bottom="737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00227" w:rsidRPr="00300227" w:rsidRDefault="00300227" w:rsidP="00300227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lastRenderedPageBreak/>
        <w:t>Приложение А</w:t>
      </w:r>
    </w:p>
    <w:p w:rsidR="00300227" w:rsidRPr="00300227" w:rsidRDefault="00300227" w:rsidP="00300227">
      <w:pPr>
        <w:ind w:left="360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Базовые нормативы трудоемкости разработки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6"/>
        <w:gridCol w:w="4111"/>
      </w:tblGrid>
      <w:tr w:rsidR="00300227" w:rsidRPr="00300227" w:rsidTr="000A5CF7">
        <w:trPr>
          <w:trHeight w:val="1408"/>
        </w:trPr>
        <w:tc>
          <w:tcPr>
            <w:tcW w:w="4426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Этапы работ при разработке проекта техническ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их норм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Значение базового норматива</w:t>
            </w: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трудоемкости разработки техническ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их норм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σ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чел.дн.</w:t>
            </w:r>
          </w:p>
        </w:tc>
      </w:tr>
      <w:tr w:rsidR="00300227" w:rsidRPr="00300227" w:rsidTr="000A5CF7">
        <w:tc>
          <w:tcPr>
            <w:tcW w:w="4426" w:type="dxa"/>
          </w:tcPr>
          <w:p w:rsidR="00300227" w:rsidRPr="00300227" w:rsidRDefault="00300227" w:rsidP="000A5CF7">
            <w:pPr>
              <w:pStyle w:val="af1"/>
              <w:numPr>
                <w:ilvl w:val="0"/>
                <w:numId w:val="20"/>
              </w:numPr>
              <w:suppressAutoHyphens w:val="0"/>
              <w:snapToGrid/>
              <w:contextualSpacing/>
              <w:rPr>
                <w:sz w:val="24"/>
                <w:szCs w:val="24"/>
              </w:rPr>
            </w:pPr>
            <w:r w:rsidRPr="00300227">
              <w:rPr>
                <w:sz w:val="24"/>
                <w:szCs w:val="24"/>
              </w:rPr>
              <w:t>Общие</w:t>
            </w:r>
            <w:r w:rsidRPr="00300227">
              <w:rPr>
                <w:sz w:val="24"/>
                <w:szCs w:val="24"/>
                <w:lang w:val="ky-KG"/>
              </w:rPr>
              <w:t xml:space="preserve"> </w:t>
            </w:r>
            <w:r w:rsidRPr="00300227">
              <w:rPr>
                <w:sz w:val="24"/>
                <w:szCs w:val="24"/>
              </w:rPr>
              <w:t>положения</w:t>
            </w:r>
            <w:r w:rsidRPr="00300227">
              <w:rPr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00227" w:rsidRPr="00300227" w:rsidTr="000A5CF7">
        <w:tc>
          <w:tcPr>
            <w:tcW w:w="4426" w:type="dxa"/>
          </w:tcPr>
          <w:p w:rsidR="00300227" w:rsidRPr="00300227" w:rsidRDefault="00300227" w:rsidP="000A5CF7">
            <w:pPr>
              <w:pStyle w:val="af1"/>
              <w:numPr>
                <w:ilvl w:val="0"/>
                <w:numId w:val="20"/>
              </w:numPr>
              <w:suppressAutoHyphens w:val="0"/>
              <w:snapToGrid/>
              <w:contextualSpacing/>
              <w:rPr>
                <w:sz w:val="24"/>
                <w:szCs w:val="24"/>
              </w:rPr>
            </w:pPr>
            <w:r w:rsidRPr="00300227">
              <w:rPr>
                <w:sz w:val="24"/>
                <w:szCs w:val="24"/>
                <w:lang w:val="ky-KG"/>
              </w:rPr>
              <w:t>Общие технические требования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150</w:t>
            </w:r>
          </w:p>
        </w:tc>
      </w:tr>
      <w:tr w:rsidR="00300227" w:rsidRPr="00300227" w:rsidTr="000A5CF7">
        <w:tc>
          <w:tcPr>
            <w:tcW w:w="4426" w:type="dxa"/>
          </w:tcPr>
          <w:p w:rsidR="00300227" w:rsidRPr="00300227" w:rsidRDefault="00300227" w:rsidP="000A5CF7">
            <w:pPr>
              <w:pStyle w:val="af1"/>
              <w:numPr>
                <w:ilvl w:val="0"/>
                <w:numId w:val="20"/>
              </w:numPr>
              <w:suppressAutoHyphens w:val="0"/>
              <w:snapToGrid/>
              <w:contextualSpacing/>
              <w:rPr>
                <w:sz w:val="24"/>
                <w:szCs w:val="24"/>
              </w:rPr>
            </w:pPr>
            <w:r w:rsidRPr="00300227">
              <w:rPr>
                <w:sz w:val="24"/>
                <w:szCs w:val="24"/>
              </w:rPr>
              <w:t>Требования безопасности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300227" w:rsidRPr="00300227" w:rsidTr="000A5CF7">
        <w:tc>
          <w:tcPr>
            <w:tcW w:w="4426" w:type="dxa"/>
          </w:tcPr>
          <w:p w:rsidR="00300227" w:rsidRPr="00300227" w:rsidRDefault="00300227" w:rsidP="000A5CF7">
            <w:pPr>
              <w:pStyle w:val="af1"/>
              <w:numPr>
                <w:ilvl w:val="0"/>
                <w:numId w:val="20"/>
              </w:numPr>
              <w:suppressAutoHyphens w:val="0"/>
              <w:snapToGrid/>
              <w:contextualSpacing/>
              <w:rPr>
                <w:sz w:val="24"/>
                <w:szCs w:val="24"/>
              </w:rPr>
            </w:pPr>
            <w:r w:rsidRPr="00300227">
              <w:rPr>
                <w:sz w:val="24"/>
                <w:szCs w:val="24"/>
              </w:rPr>
              <w:t>Оценка соответствия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300227" w:rsidRPr="00300227" w:rsidTr="000A5CF7">
        <w:tc>
          <w:tcPr>
            <w:tcW w:w="4426" w:type="dxa"/>
          </w:tcPr>
          <w:p w:rsidR="00300227" w:rsidRPr="00300227" w:rsidRDefault="00300227" w:rsidP="000A5CF7">
            <w:pPr>
              <w:pStyle w:val="af1"/>
              <w:numPr>
                <w:ilvl w:val="0"/>
                <w:numId w:val="20"/>
              </w:numPr>
              <w:suppressAutoHyphens w:val="0"/>
              <w:snapToGrid/>
              <w:contextualSpacing/>
              <w:rPr>
                <w:sz w:val="24"/>
                <w:szCs w:val="24"/>
              </w:rPr>
            </w:pPr>
            <w:r w:rsidRPr="00300227">
              <w:rPr>
                <w:sz w:val="24"/>
                <w:szCs w:val="24"/>
              </w:rPr>
              <w:t>Заключительные и переходные положения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00227" w:rsidRPr="00300227" w:rsidTr="000A5CF7">
        <w:tc>
          <w:tcPr>
            <w:tcW w:w="4426" w:type="dxa"/>
          </w:tcPr>
          <w:p w:rsidR="00300227" w:rsidRPr="00300227" w:rsidRDefault="00300227" w:rsidP="000A5CF7">
            <w:pPr>
              <w:pStyle w:val="af1"/>
              <w:numPr>
                <w:ilvl w:val="0"/>
                <w:numId w:val="20"/>
              </w:numPr>
              <w:suppressAutoHyphens w:val="0"/>
              <w:snapToGrid/>
              <w:contextualSpacing/>
              <w:rPr>
                <w:sz w:val="24"/>
                <w:szCs w:val="24"/>
              </w:rPr>
            </w:pPr>
            <w:r w:rsidRPr="00300227">
              <w:rPr>
                <w:sz w:val="24"/>
                <w:szCs w:val="24"/>
              </w:rPr>
              <w:t>Приложения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0227" w:rsidRPr="00300227" w:rsidTr="000A5CF7">
        <w:tc>
          <w:tcPr>
            <w:tcW w:w="4426" w:type="dxa"/>
          </w:tcPr>
          <w:p w:rsidR="00300227" w:rsidRPr="00300227" w:rsidRDefault="00300227" w:rsidP="000A5CF7">
            <w:pPr>
              <w:pStyle w:val="af1"/>
              <w:numPr>
                <w:ilvl w:val="0"/>
                <w:numId w:val="20"/>
              </w:numPr>
              <w:suppressAutoHyphens w:val="0"/>
              <w:snapToGrid/>
              <w:contextualSpacing/>
              <w:rPr>
                <w:sz w:val="24"/>
                <w:szCs w:val="24"/>
              </w:rPr>
            </w:pPr>
            <w:r w:rsidRPr="00300227">
              <w:rPr>
                <w:sz w:val="24"/>
                <w:szCs w:val="24"/>
              </w:rPr>
              <w:t>Эксперт</w:t>
            </w:r>
            <w:r w:rsidRPr="00300227">
              <w:rPr>
                <w:sz w:val="24"/>
                <w:szCs w:val="24"/>
                <w:lang w:val="ky-KG"/>
              </w:rPr>
              <w:t>и</w:t>
            </w:r>
            <w:r w:rsidRPr="00300227">
              <w:rPr>
                <w:sz w:val="24"/>
                <w:szCs w:val="24"/>
              </w:rPr>
              <w:t>за</w:t>
            </w:r>
          </w:p>
        </w:tc>
        <w:tc>
          <w:tcPr>
            <w:tcW w:w="411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300227" w:rsidRPr="00300227" w:rsidRDefault="00300227" w:rsidP="0030022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 xml:space="preserve">Приложение Б </w:t>
      </w:r>
    </w:p>
    <w:p w:rsidR="00300227" w:rsidRPr="00300227" w:rsidRDefault="00300227" w:rsidP="00300227">
      <w:pPr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Коэффициент сложности,  учитывающий повышение сложности техническ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>их норм</w:t>
      </w:r>
    </w:p>
    <w:tbl>
      <w:tblPr>
        <w:tblpPr w:leftFromText="180" w:rightFromText="180" w:vertAnchor="text" w:horzAnchor="margin" w:tblpX="392" w:tblpY="1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4819"/>
        <w:gridCol w:w="2127"/>
      </w:tblGrid>
      <w:tr w:rsidR="00300227" w:rsidRPr="00300227" w:rsidTr="000A5CF7">
        <w:trPr>
          <w:trHeight w:val="560"/>
        </w:trPr>
        <w:tc>
          <w:tcPr>
            <w:tcW w:w="1526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4819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Тип  техническ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их норм</w:t>
            </w:r>
          </w:p>
        </w:tc>
        <w:tc>
          <w:tcPr>
            <w:tcW w:w="2127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</w:p>
        </w:tc>
      </w:tr>
      <w:tr w:rsidR="00300227" w:rsidRPr="00300227" w:rsidTr="000A5CF7">
        <w:trPr>
          <w:trHeight w:val="272"/>
        </w:trPr>
        <w:tc>
          <w:tcPr>
            <w:tcW w:w="1526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На процессы производства, строительства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монтажа, наладки, хранения, перевозки, реализации, эксплуатации,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утилизации</w:t>
            </w:r>
          </w:p>
        </w:tc>
        <w:tc>
          <w:tcPr>
            <w:tcW w:w="2127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</w:tbl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Приложение В</w:t>
      </w:r>
    </w:p>
    <w:p w:rsidR="00300227" w:rsidRPr="00300227" w:rsidRDefault="00300227" w:rsidP="00300227">
      <w:pPr>
        <w:ind w:left="360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Коэффициенты, учитывающие сложность разработки технического регламента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77"/>
        <w:gridCol w:w="1776"/>
        <w:gridCol w:w="1692"/>
        <w:gridCol w:w="1692"/>
      </w:tblGrid>
      <w:tr w:rsidR="00300227" w:rsidRPr="00300227" w:rsidTr="000A5CF7">
        <w:trPr>
          <w:cantSplit/>
          <w:trHeight w:val="2410"/>
        </w:trPr>
        <w:tc>
          <w:tcPr>
            <w:tcW w:w="3892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структурные элементы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</w:t>
            </w:r>
          </w:p>
        </w:tc>
        <w:tc>
          <w:tcPr>
            <w:tcW w:w="1418" w:type="dxa"/>
            <w:textDirection w:val="btLr"/>
          </w:tcPr>
          <w:p w:rsidR="00300227" w:rsidRPr="00300227" w:rsidRDefault="00300227" w:rsidP="000A5C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Коэффиициент</w:t>
            </w:r>
          </w:p>
          <w:p w:rsidR="00300227" w:rsidRPr="00300227" w:rsidRDefault="00300227" w:rsidP="000A5C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информац.</w:t>
            </w:r>
          </w:p>
          <w:p w:rsidR="00300227" w:rsidRPr="00300227" w:rsidRDefault="00300227" w:rsidP="000A5C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емкости, Ки</w:t>
            </w:r>
          </w:p>
        </w:tc>
        <w:tc>
          <w:tcPr>
            <w:tcW w:w="1701" w:type="dxa"/>
            <w:textDirection w:val="btLr"/>
          </w:tcPr>
          <w:p w:rsidR="00300227" w:rsidRPr="00300227" w:rsidRDefault="00300227" w:rsidP="000A5C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согласования, Кс</w:t>
            </w:r>
          </w:p>
        </w:tc>
        <w:tc>
          <w:tcPr>
            <w:tcW w:w="1701" w:type="dxa"/>
            <w:textDirection w:val="btLr"/>
          </w:tcPr>
          <w:p w:rsidR="00300227" w:rsidRPr="00300227" w:rsidRDefault="00300227" w:rsidP="000A5CF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Коэффициент, предусматривающий  проведение научно-эксперементальных исследований, Кн </w:t>
            </w:r>
          </w:p>
        </w:tc>
      </w:tr>
      <w:tr w:rsidR="00300227" w:rsidRPr="00300227" w:rsidTr="000A5CF7">
        <w:tc>
          <w:tcPr>
            <w:tcW w:w="3892" w:type="dxa"/>
          </w:tcPr>
          <w:p w:rsidR="00300227" w:rsidRPr="00300227" w:rsidRDefault="00300227" w:rsidP="000A5C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1.Общие положения</w:t>
            </w:r>
          </w:p>
        </w:tc>
        <w:tc>
          <w:tcPr>
            <w:tcW w:w="1418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227" w:rsidRPr="00300227" w:rsidTr="000A5CF7">
        <w:tc>
          <w:tcPr>
            <w:tcW w:w="3892" w:type="dxa"/>
          </w:tcPr>
          <w:p w:rsidR="00300227" w:rsidRPr="00300227" w:rsidRDefault="00300227" w:rsidP="000A5C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2.Требования безопасности</w:t>
            </w:r>
          </w:p>
        </w:tc>
        <w:tc>
          <w:tcPr>
            <w:tcW w:w="1418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227" w:rsidRPr="00300227" w:rsidTr="000A5CF7">
        <w:tc>
          <w:tcPr>
            <w:tcW w:w="3892" w:type="dxa"/>
          </w:tcPr>
          <w:p w:rsidR="00300227" w:rsidRPr="00300227" w:rsidRDefault="00300227" w:rsidP="000A5C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3.Оценка соответствия</w:t>
            </w:r>
          </w:p>
        </w:tc>
        <w:tc>
          <w:tcPr>
            <w:tcW w:w="1418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227" w:rsidRPr="00300227" w:rsidTr="000A5CF7">
        <w:tc>
          <w:tcPr>
            <w:tcW w:w="3892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 xml:space="preserve">     4.Заключительные и переходные положения</w:t>
            </w:r>
          </w:p>
        </w:tc>
        <w:tc>
          <w:tcPr>
            <w:tcW w:w="1418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227" w:rsidRPr="00300227" w:rsidTr="000A5CF7">
        <w:tc>
          <w:tcPr>
            <w:tcW w:w="3892" w:type="dxa"/>
          </w:tcPr>
          <w:p w:rsidR="00300227" w:rsidRPr="00300227" w:rsidRDefault="00300227" w:rsidP="000A5C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5.Приложения</w:t>
            </w:r>
          </w:p>
        </w:tc>
        <w:tc>
          <w:tcPr>
            <w:tcW w:w="1418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jc w:val="right"/>
        <w:rPr>
          <w:rFonts w:ascii="Times New Roman" w:hAnsi="Times New Roman" w:cs="Times New Roman"/>
          <w:sz w:val="24"/>
          <w:szCs w:val="24"/>
        </w:rPr>
      </w:pPr>
      <w:r w:rsidRPr="00300227">
        <w:rPr>
          <w:rFonts w:ascii="Times New Roman" w:hAnsi="Times New Roman" w:cs="Times New Roman"/>
          <w:sz w:val="24"/>
          <w:szCs w:val="24"/>
        </w:rPr>
        <w:t>Приложение Г</w:t>
      </w:r>
    </w:p>
    <w:p w:rsidR="00300227" w:rsidRPr="00300227" w:rsidRDefault="00300227" w:rsidP="00300227">
      <w:pPr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300227">
        <w:rPr>
          <w:rFonts w:ascii="Times New Roman" w:hAnsi="Times New Roman" w:cs="Times New Roman"/>
          <w:sz w:val="24"/>
          <w:szCs w:val="24"/>
        </w:rPr>
        <w:t>Коэффициент, учитывающий трудоемкость экспертизы</w:t>
      </w:r>
      <w:r w:rsidRPr="00300227">
        <w:rPr>
          <w:rFonts w:ascii="Times New Roman" w:hAnsi="Times New Roman" w:cs="Times New Roman"/>
          <w:sz w:val="24"/>
          <w:szCs w:val="24"/>
          <w:lang w:val="ky-KG"/>
        </w:rPr>
        <w:t xml:space="preserve"> (согласования)</w:t>
      </w:r>
    </w:p>
    <w:tbl>
      <w:tblPr>
        <w:tblpPr w:leftFromText="180" w:rightFromText="180" w:vertAnchor="text" w:horzAnchor="page" w:tblpX="2242" w:tblpY="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103"/>
        <w:gridCol w:w="1701"/>
      </w:tblGrid>
      <w:tr w:rsidR="00300227" w:rsidRPr="00300227" w:rsidTr="000A5CF7">
        <w:trPr>
          <w:trHeight w:val="560"/>
        </w:trPr>
        <w:tc>
          <w:tcPr>
            <w:tcW w:w="11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5103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Тип  техническ</w:t>
            </w: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их норм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Кэкс.</w:t>
            </w:r>
          </w:p>
        </w:tc>
      </w:tr>
      <w:tr w:rsidR="00300227" w:rsidRPr="00300227" w:rsidTr="000A5CF7">
        <w:trPr>
          <w:trHeight w:val="832"/>
        </w:trPr>
        <w:tc>
          <w:tcPr>
            <w:tcW w:w="1101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5103" w:type="dxa"/>
          </w:tcPr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На процессы производства, строительства</w:t>
            </w:r>
          </w:p>
          <w:p w:rsidR="00300227" w:rsidRPr="00300227" w:rsidRDefault="00300227" w:rsidP="000A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монтажа, наладки, хранения, перевозки, реализации, эксплуатации, утилизации</w:t>
            </w:r>
          </w:p>
        </w:tc>
        <w:tc>
          <w:tcPr>
            <w:tcW w:w="1701" w:type="dxa"/>
          </w:tcPr>
          <w:p w:rsidR="00300227" w:rsidRPr="00300227" w:rsidRDefault="00300227" w:rsidP="000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227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</w:tbl>
    <w:p w:rsidR="00300227" w:rsidRPr="00300227" w:rsidRDefault="00300227" w:rsidP="0030022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0227" w:rsidRPr="00300227" w:rsidRDefault="00300227" w:rsidP="0030022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0227" w:rsidRPr="004C1B7C" w:rsidRDefault="00300227" w:rsidP="004C1B7C">
      <w:pPr>
        <w:jc w:val="center"/>
      </w:pPr>
      <w:bookmarkStart w:id="0" w:name="_GoBack"/>
      <w:bookmarkEnd w:id="0"/>
    </w:p>
    <w:sectPr w:rsidR="00300227" w:rsidRPr="004C1B7C" w:rsidSect="00394BDE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FD8" w:rsidRDefault="00694FD8" w:rsidP="00B805CF">
      <w:pPr>
        <w:spacing w:after="0" w:line="240" w:lineRule="auto"/>
      </w:pPr>
      <w:r>
        <w:separator/>
      </w:r>
    </w:p>
  </w:endnote>
  <w:endnote w:type="continuationSeparator" w:id="0">
    <w:p w:rsidR="00694FD8" w:rsidRDefault="00694FD8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27" w:rsidRDefault="0030022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5210">
      <w:rPr>
        <w:noProof/>
      </w:rPr>
      <w:t>23</w:t>
    </w:r>
    <w:r>
      <w:fldChar w:fldCharType="end"/>
    </w:r>
  </w:p>
  <w:p w:rsidR="00300227" w:rsidRDefault="00300227" w:rsidP="00702B3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FD8" w:rsidRDefault="00694FD8" w:rsidP="00B805CF">
      <w:pPr>
        <w:spacing w:after="0" w:line="240" w:lineRule="auto"/>
      </w:pPr>
      <w:r>
        <w:separator/>
      </w:r>
    </w:p>
  </w:footnote>
  <w:footnote w:type="continuationSeparator" w:id="0">
    <w:p w:rsidR="00694FD8" w:rsidRDefault="00694FD8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8181B"/>
    <w:multiLevelType w:val="hybridMultilevel"/>
    <w:tmpl w:val="3A38E0D4"/>
    <w:lvl w:ilvl="0" w:tplc="ADF666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2B802B2"/>
    <w:multiLevelType w:val="hybridMultilevel"/>
    <w:tmpl w:val="6196455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506B63"/>
    <w:multiLevelType w:val="hybridMultilevel"/>
    <w:tmpl w:val="0022857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61013"/>
    <w:multiLevelType w:val="hybridMultilevel"/>
    <w:tmpl w:val="927063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44F17"/>
    <w:multiLevelType w:val="hybridMultilevel"/>
    <w:tmpl w:val="DA5A30B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903AD6"/>
    <w:multiLevelType w:val="hybridMultilevel"/>
    <w:tmpl w:val="9EF45CD2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CB156E"/>
    <w:multiLevelType w:val="hybridMultilevel"/>
    <w:tmpl w:val="3ED02112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0E6711"/>
    <w:multiLevelType w:val="hybridMultilevel"/>
    <w:tmpl w:val="E8884668"/>
    <w:lvl w:ilvl="0" w:tplc="51EA0988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5248280">
      <w:numFmt w:val="none"/>
      <w:lvlText w:val=""/>
      <w:lvlJc w:val="left"/>
      <w:pPr>
        <w:tabs>
          <w:tab w:val="num" w:pos="360"/>
        </w:tabs>
      </w:pPr>
    </w:lvl>
    <w:lvl w:ilvl="2" w:tplc="E82C6F66">
      <w:numFmt w:val="none"/>
      <w:lvlText w:val=""/>
      <w:lvlJc w:val="left"/>
      <w:pPr>
        <w:tabs>
          <w:tab w:val="num" w:pos="360"/>
        </w:tabs>
      </w:pPr>
    </w:lvl>
    <w:lvl w:ilvl="3" w:tplc="F82C7A1A">
      <w:numFmt w:val="none"/>
      <w:lvlText w:val=""/>
      <w:lvlJc w:val="left"/>
      <w:pPr>
        <w:tabs>
          <w:tab w:val="num" w:pos="360"/>
        </w:tabs>
      </w:pPr>
    </w:lvl>
    <w:lvl w:ilvl="4" w:tplc="ADFAEC0A">
      <w:numFmt w:val="none"/>
      <w:lvlText w:val=""/>
      <w:lvlJc w:val="left"/>
      <w:pPr>
        <w:tabs>
          <w:tab w:val="num" w:pos="360"/>
        </w:tabs>
      </w:pPr>
    </w:lvl>
    <w:lvl w:ilvl="5" w:tplc="C0EC9E60">
      <w:numFmt w:val="none"/>
      <w:lvlText w:val=""/>
      <w:lvlJc w:val="left"/>
      <w:pPr>
        <w:tabs>
          <w:tab w:val="num" w:pos="360"/>
        </w:tabs>
      </w:pPr>
    </w:lvl>
    <w:lvl w:ilvl="6" w:tplc="4B86A9F6">
      <w:numFmt w:val="none"/>
      <w:lvlText w:val=""/>
      <w:lvlJc w:val="left"/>
      <w:pPr>
        <w:tabs>
          <w:tab w:val="num" w:pos="360"/>
        </w:tabs>
      </w:pPr>
    </w:lvl>
    <w:lvl w:ilvl="7" w:tplc="E89A15A8">
      <w:numFmt w:val="none"/>
      <w:lvlText w:val=""/>
      <w:lvlJc w:val="left"/>
      <w:pPr>
        <w:tabs>
          <w:tab w:val="num" w:pos="360"/>
        </w:tabs>
      </w:pPr>
    </w:lvl>
    <w:lvl w:ilvl="8" w:tplc="55F27A2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7202C56"/>
    <w:multiLevelType w:val="hybridMultilevel"/>
    <w:tmpl w:val="23D623F0"/>
    <w:lvl w:ilvl="0" w:tplc="0ECE5AC8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87C4BE7"/>
    <w:multiLevelType w:val="hybridMultilevel"/>
    <w:tmpl w:val="91AAC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186F"/>
    <w:multiLevelType w:val="hybridMultilevel"/>
    <w:tmpl w:val="9962BDF8"/>
    <w:lvl w:ilvl="0" w:tplc="FFFFFFFF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2400D2"/>
    <w:multiLevelType w:val="hybridMultilevel"/>
    <w:tmpl w:val="28D6DF38"/>
    <w:lvl w:ilvl="0" w:tplc="CFA201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0"/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220B"/>
    <w:rsid w:val="0016535B"/>
    <w:rsid w:val="001739C4"/>
    <w:rsid w:val="001751A7"/>
    <w:rsid w:val="001822E1"/>
    <w:rsid w:val="001845A5"/>
    <w:rsid w:val="00185AE8"/>
    <w:rsid w:val="00195035"/>
    <w:rsid w:val="001A1E89"/>
    <w:rsid w:val="001A4AFB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97A0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0227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94FD8"/>
    <w:rsid w:val="006A357F"/>
    <w:rsid w:val="006A5DBF"/>
    <w:rsid w:val="006B1F14"/>
    <w:rsid w:val="006B767C"/>
    <w:rsid w:val="006C3442"/>
    <w:rsid w:val="006C5210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59A0"/>
    <w:rsid w:val="00E84FD7"/>
    <w:rsid w:val="00E876AE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E534ABA-6284-48ED-A2C5-2FD2F5D3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02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0022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300227"/>
    <w:pPr>
      <w:keepNext/>
      <w:suppressAutoHyphens/>
      <w:snapToGrid w:val="0"/>
      <w:spacing w:after="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3002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300227"/>
    <w:pPr>
      <w:suppressAutoHyphens/>
      <w:snapToGrid w:val="0"/>
      <w:spacing w:before="240" w:after="60" w:line="240" w:lineRule="auto"/>
      <w:ind w:firstLine="425"/>
      <w:jc w:val="both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rsid w:val="00300227"/>
    <w:pPr>
      <w:suppressAutoHyphens/>
      <w:snapToGrid w:val="0"/>
      <w:spacing w:before="240" w:after="60" w:line="240" w:lineRule="auto"/>
      <w:ind w:firstLine="425"/>
      <w:jc w:val="both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300227"/>
    <w:pPr>
      <w:keepNext/>
      <w:suppressAutoHyphens/>
      <w:snapToGrid w:val="0"/>
      <w:spacing w:after="0" w:line="240" w:lineRule="auto"/>
      <w:ind w:firstLine="851"/>
      <w:outlineLvl w:val="7"/>
    </w:pPr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300227"/>
    <w:pPr>
      <w:keepNext/>
      <w:suppressAutoHyphens/>
      <w:snapToGrid w:val="0"/>
      <w:spacing w:after="0" w:line="360" w:lineRule="auto"/>
      <w:outlineLvl w:val="8"/>
    </w:pPr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3002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rsid w:val="0030022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0">
    <w:name w:val="Заголовок 3 Знак"/>
    <w:basedOn w:val="a0"/>
    <w:link w:val="3"/>
    <w:rsid w:val="003002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300227"/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30022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30022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300227"/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300227"/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paragraph" w:styleId="aa">
    <w:name w:val="Title"/>
    <w:basedOn w:val="a"/>
    <w:link w:val="ab"/>
    <w:qFormat/>
    <w:rsid w:val="003002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30022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ac">
    <w:name w:val="Body Text"/>
    <w:basedOn w:val="a"/>
    <w:link w:val="ad"/>
    <w:rsid w:val="00300227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ad">
    <w:name w:val="Основной текст Знак"/>
    <w:basedOn w:val="a0"/>
    <w:link w:val="ac"/>
    <w:rsid w:val="00300227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e">
    <w:name w:val="Body Text Indent"/>
    <w:basedOn w:val="a"/>
    <w:link w:val="af"/>
    <w:rsid w:val="00300227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30022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rsid w:val="00300227"/>
    <w:pPr>
      <w:suppressAutoHyphens/>
      <w:snapToGrid w:val="0"/>
      <w:spacing w:after="120" w:line="480" w:lineRule="auto"/>
      <w:ind w:firstLine="425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30022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Indent 2"/>
    <w:basedOn w:val="a"/>
    <w:link w:val="24"/>
    <w:rsid w:val="00300227"/>
    <w:pPr>
      <w:suppressAutoHyphens/>
      <w:snapToGrid w:val="0"/>
      <w:spacing w:after="120" w:line="480" w:lineRule="auto"/>
      <w:ind w:left="283" w:firstLine="425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30022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Indent 3"/>
    <w:basedOn w:val="a"/>
    <w:link w:val="32"/>
    <w:rsid w:val="00300227"/>
    <w:pPr>
      <w:suppressAutoHyphens/>
      <w:snapToGrid w:val="0"/>
      <w:spacing w:after="120" w:line="240" w:lineRule="auto"/>
      <w:ind w:left="283" w:firstLine="425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0022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0">
    <w:name w:val="Table Grid"/>
    <w:basedOn w:val="a1"/>
    <w:rsid w:val="00300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300227"/>
    <w:pPr>
      <w:suppressAutoHyphens/>
      <w:snapToGrid w:val="0"/>
      <w:spacing w:after="0" w:line="240" w:lineRule="auto"/>
      <w:ind w:left="708" w:firstLine="42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9C8E-DB7D-46EB-B4D8-A398F275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23</Pages>
  <Words>3780</Words>
  <Characters>21547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31</cp:revision>
  <cp:lastPrinted>2016-02-18T08:59:00Z</cp:lastPrinted>
  <dcterms:created xsi:type="dcterms:W3CDTF">2015-12-29T03:13:00Z</dcterms:created>
  <dcterms:modified xsi:type="dcterms:W3CDTF">2020-04-17T06:32:00Z</dcterms:modified>
</cp:coreProperties>
</file>